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9" w:rsidRPr="00B412CD" w:rsidRDefault="00384EA3">
      <w:pPr>
        <w:rPr>
          <w:b/>
          <w:u w:val="single"/>
        </w:rPr>
      </w:pPr>
      <w:r w:rsidRPr="00B412CD">
        <w:rPr>
          <w:b/>
          <w:u w:val="single"/>
        </w:rPr>
        <w:t>OBJETIVOS:</w:t>
      </w:r>
    </w:p>
    <w:p w:rsidR="00384EA3" w:rsidRDefault="00384EA3" w:rsidP="00384EA3">
      <w:pPr>
        <w:spacing w:line="240" w:lineRule="auto"/>
        <w:ind w:firstLine="567"/>
        <w:jc w:val="both"/>
      </w:pPr>
      <w:r>
        <w:t>El Grado en Ingeniería Civil de la Universidad de Burgos habilita para el ejercicio de la profesión de Ingeniero Técnico de Obras Públicas. Para ello, de acuerdo con la Orden CIN/307/2009, de 9 de febrero, los estudiantes adquirirán las siguientes competencias:</w:t>
      </w:r>
    </w:p>
    <w:p w:rsidR="00384EA3" w:rsidRDefault="00384EA3" w:rsidP="00384EA3">
      <w:pPr>
        <w:spacing w:line="240" w:lineRule="auto"/>
        <w:ind w:firstLine="567"/>
        <w:jc w:val="both"/>
      </w:pPr>
      <w:r>
        <w:t xml:space="preserve">Capacitación científico-técnica para el ejercicio de la Profesión de Ingeniero Técnico </w:t>
      </w:r>
      <w:r>
        <w:t>de Obras Públicas y conocimiento de las funciones de asesoría, análisis, diseño, cálculo, proyecto, construcción, mantenimiento, conservación y explotación.</w:t>
      </w:r>
    </w:p>
    <w:p w:rsidR="00384EA3" w:rsidRDefault="00384EA3" w:rsidP="00384EA3">
      <w:pPr>
        <w:spacing w:line="240" w:lineRule="auto"/>
        <w:ind w:firstLine="567"/>
        <w:jc w:val="both"/>
      </w:pPr>
      <w:r>
        <w:t>Comprensión de los múltiples condicionamientos de carácter técnico y legal que se plantean en la construcción de una obra pública, y capacidad para emplear métodos contrastados y tecnologías acreditadas, con la finalidad de conseguir la mayor eficacia en la construcción dentro del respeto por el medio ambiente y la protección de la seguridad y</w:t>
      </w:r>
      <w:r>
        <w:t xml:space="preserve"> </w:t>
      </w:r>
      <w:r>
        <w:t>salud de los trabajadores y usuarios de la obra pública.</w:t>
      </w:r>
    </w:p>
    <w:p w:rsidR="00384EA3" w:rsidRDefault="00384EA3" w:rsidP="00384EA3">
      <w:pPr>
        <w:spacing w:line="240" w:lineRule="auto"/>
        <w:ind w:firstLine="567"/>
        <w:jc w:val="both"/>
      </w:pPr>
      <w:r>
        <w:t>Conocimiento, comprensión y capacidad para aplicar la legislación necesaria durante el ejercicio de la profesión de Ingeniero Técnico de Obras Públicas.</w:t>
      </w:r>
    </w:p>
    <w:p w:rsidR="00384EA3" w:rsidRDefault="00384EA3" w:rsidP="00384EA3">
      <w:pPr>
        <w:spacing w:line="240" w:lineRule="auto"/>
        <w:ind w:firstLine="567"/>
        <w:jc w:val="both"/>
      </w:pPr>
      <w:r>
        <w:t>Capacidad para proyectar, inspeccionar y dirigir obras, en su ámbito.</w:t>
      </w:r>
    </w:p>
    <w:p w:rsidR="00384EA3" w:rsidRDefault="00384EA3" w:rsidP="00384EA3">
      <w:pPr>
        <w:spacing w:line="240" w:lineRule="auto"/>
        <w:ind w:firstLine="567"/>
        <w:jc w:val="both"/>
      </w:pPr>
      <w:r>
        <w:t>Capacidad para el mantenimiento y conservación de los recursos hidráulicos y energéticos, en su ámbito.</w:t>
      </w:r>
    </w:p>
    <w:p w:rsidR="00384EA3" w:rsidRDefault="00384EA3" w:rsidP="00384EA3">
      <w:pPr>
        <w:spacing w:line="240" w:lineRule="auto"/>
        <w:ind w:firstLine="567"/>
        <w:jc w:val="both"/>
      </w:pPr>
      <w:r>
        <w:t>Capacidad para la realización de estudios de planificación territorial y de los aspectos medioambientales relacionados con las infraestructuras, en su ámbito.</w:t>
      </w:r>
    </w:p>
    <w:p w:rsidR="00384EA3" w:rsidRDefault="00384EA3" w:rsidP="00384EA3">
      <w:pPr>
        <w:spacing w:line="240" w:lineRule="auto"/>
        <w:ind w:firstLine="567"/>
        <w:jc w:val="both"/>
      </w:pPr>
      <w:r>
        <w:t>Capacidad para el mantenimiento, conservación y explotación de infraestructuras, en su ámbito.</w:t>
      </w:r>
    </w:p>
    <w:p w:rsidR="00384EA3" w:rsidRDefault="00384EA3" w:rsidP="00384EA3">
      <w:pPr>
        <w:spacing w:line="240" w:lineRule="auto"/>
        <w:ind w:firstLine="567"/>
        <w:jc w:val="both"/>
      </w:pPr>
      <w:r>
        <w:t>Capacidad para realizar estudios y diseñar captaciones de aguas superficiales o subterráneas, en su ámbito.</w:t>
      </w:r>
    </w:p>
    <w:p w:rsidR="00384EA3" w:rsidRDefault="00384EA3" w:rsidP="00384EA3">
      <w:pPr>
        <w:spacing w:line="240" w:lineRule="auto"/>
        <w:ind w:firstLine="567"/>
        <w:jc w:val="both"/>
      </w:pPr>
      <w:r>
        <w:t>Conocimiento y capacidad de aplicación de técnicas de gestión empresarial y legislación</w:t>
      </w:r>
      <w:r>
        <w:t xml:space="preserve"> laboral.</w:t>
      </w:r>
    </w:p>
    <w:p w:rsidR="00384EA3" w:rsidRDefault="00384EA3" w:rsidP="00384EA3">
      <w:pPr>
        <w:spacing w:line="240" w:lineRule="auto"/>
        <w:ind w:firstLine="567"/>
        <w:jc w:val="both"/>
      </w:pPr>
      <w:r>
        <w:t>Conocimiento de la historia de la ingeniería civil y capacitación para analizar y valorar las obras públicas en particular y la construcción en general.</w:t>
      </w:r>
    </w:p>
    <w:p w:rsidR="00384EA3" w:rsidRDefault="00384EA3" w:rsidP="00384EA3">
      <w:pPr>
        <w:spacing w:line="240" w:lineRule="auto"/>
        <w:ind w:firstLine="567"/>
        <w:jc w:val="both"/>
      </w:pPr>
    </w:p>
    <w:p w:rsidR="00384EA3" w:rsidRPr="00B412CD" w:rsidRDefault="00384EA3" w:rsidP="00384EA3">
      <w:pPr>
        <w:rPr>
          <w:b/>
          <w:u w:val="single"/>
        </w:rPr>
      </w:pPr>
      <w:r w:rsidRPr="00B412CD">
        <w:rPr>
          <w:b/>
          <w:u w:val="single"/>
        </w:rPr>
        <w:t>COMPETENCIAS:</w:t>
      </w:r>
    </w:p>
    <w:p w:rsidR="00384EA3" w:rsidRDefault="00384EA3" w:rsidP="00384EA3">
      <w:r>
        <w:t>Según el Real Decreto 1393/2007 (modificado por el Real Decreto 861/2010), como mínimo en</w:t>
      </w:r>
      <w:r>
        <w:t xml:space="preserve"> </w:t>
      </w:r>
      <w:r>
        <w:t>el caso del Grado se han de garantizar las siguientes COMPETENCIAS BÁSICAS:</w:t>
      </w:r>
    </w:p>
    <w:p w:rsidR="00384EA3" w:rsidRDefault="00384EA3" w:rsidP="00B412CD">
      <w:pPr>
        <w:spacing w:line="240" w:lineRule="auto"/>
        <w:ind w:firstLine="567"/>
        <w:jc w:val="both"/>
      </w:pPr>
      <w:r>
        <w:t>CB1: Que los estudiantes hayan demostrado poseer y comprender conocimientos en un área</w:t>
      </w:r>
      <w:r>
        <w:t xml:space="preserve"> </w:t>
      </w:r>
      <w:r>
        <w:t>de estudio que parte de la base de la educación secundaria general, y se suele encontrar a un</w:t>
      </w:r>
      <w:r>
        <w:t xml:space="preserve"> </w:t>
      </w:r>
      <w:r>
        <w:t>nivel que, si bien se apoya en libros de texto avanzados, incluye también algunos aspectos que</w:t>
      </w:r>
      <w:r>
        <w:t xml:space="preserve"> </w:t>
      </w:r>
      <w:r>
        <w:t>implican conocimientos procedentes de la vanguardia de su campo de estudio;</w:t>
      </w:r>
    </w:p>
    <w:p w:rsidR="00384EA3" w:rsidRDefault="00384EA3" w:rsidP="00B412CD">
      <w:pPr>
        <w:spacing w:line="240" w:lineRule="auto"/>
        <w:ind w:firstLine="567"/>
        <w:jc w:val="both"/>
      </w:pPr>
      <w:r>
        <w:t>CB2: Que los estudiantes sepan aplicar sus conocimientos a su trabajo o vocación de una</w:t>
      </w:r>
      <w:r>
        <w:t xml:space="preserve"> </w:t>
      </w:r>
      <w:r>
        <w:t>forma profesional y posean las competencias que suelen demostrarse por medio de la</w:t>
      </w:r>
      <w:r>
        <w:t xml:space="preserve"> </w:t>
      </w:r>
      <w:r>
        <w:t>elaboración y defensa de argumentos y la resolución de problemas dentro de su área de</w:t>
      </w:r>
      <w:r w:rsidR="00801AAD">
        <w:t xml:space="preserve"> </w:t>
      </w:r>
      <w:r>
        <w:t>estudio;</w:t>
      </w:r>
    </w:p>
    <w:p w:rsidR="00384EA3" w:rsidRDefault="00384EA3" w:rsidP="00B412CD">
      <w:pPr>
        <w:spacing w:line="240" w:lineRule="auto"/>
        <w:ind w:firstLine="567"/>
        <w:jc w:val="both"/>
      </w:pPr>
      <w:r>
        <w:lastRenderedPageBreak/>
        <w:t>CB3: Que los estudiantes tengan la capacidad de reunir e interpretar datos relevantes</w:t>
      </w:r>
      <w:r w:rsidR="00801AAD">
        <w:t xml:space="preserve"> </w:t>
      </w:r>
      <w:r>
        <w:t>(normalmente dentro de su área de estudio) para emitir juicios que incluyan una reflexión sobre</w:t>
      </w:r>
      <w:r w:rsidR="00801AAD">
        <w:t xml:space="preserve"> </w:t>
      </w:r>
      <w:r>
        <w:t>temas relevantes de índole social, científica o ética;</w:t>
      </w:r>
    </w:p>
    <w:p w:rsidR="00384EA3" w:rsidRDefault="00384EA3" w:rsidP="00B412CD">
      <w:pPr>
        <w:spacing w:line="240" w:lineRule="auto"/>
        <w:ind w:firstLine="567"/>
        <w:jc w:val="both"/>
      </w:pPr>
      <w:r>
        <w:t>CB4: Que los estudiantes puedan transmitir información, ideas, problemas y soluciones a un</w:t>
      </w:r>
      <w:r w:rsidR="00801AAD">
        <w:t xml:space="preserve"> </w:t>
      </w:r>
      <w:r>
        <w:t>público tanto especializado como no especializado;</w:t>
      </w:r>
    </w:p>
    <w:p w:rsidR="00384EA3" w:rsidRDefault="00384EA3" w:rsidP="00B412CD">
      <w:pPr>
        <w:spacing w:line="240" w:lineRule="auto"/>
        <w:ind w:firstLine="567"/>
        <w:jc w:val="both"/>
      </w:pPr>
      <w:r>
        <w:t>CB5: Que los estudiantes hayan desarrollado aquellas habilidades de aprendizaje necesarias</w:t>
      </w:r>
      <w:r w:rsidR="00801AAD">
        <w:t xml:space="preserve"> </w:t>
      </w:r>
      <w:r>
        <w:t>para emprender estudios posteriores con un alto grado de autonomía.</w:t>
      </w:r>
    </w:p>
    <w:p w:rsidR="00384EA3" w:rsidRDefault="00384EA3" w:rsidP="00B412CD">
      <w:pPr>
        <w:spacing w:line="240" w:lineRule="auto"/>
        <w:ind w:firstLine="567"/>
        <w:jc w:val="both"/>
      </w:pPr>
      <w:r>
        <w:t>En la Orden CIN/307/2009, de 9 de febrero, por la que se establecen los requisitos para la</w:t>
      </w:r>
      <w:r w:rsidR="00801AAD">
        <w:t xml:space="preserve"> </w:t>
      </w:r>
      <w:r>
        <w:t>verificación de los títulos universitarios oficiales que habiliten para el ejercicio de la profesión de</w:t>
      </w:r>
      <w:r w:rsidR="00801AAD">
        <w:t xml:space="preserve"> </w:t>
      </w:r>
      <w:r>
        <w:t>Ingeniero Técnico de Obras Públicas, se indica que para obtener el título, el estudiante deberá</w:t>
      </w:r>
      <w:r w:rsidR="00801AAD">
        <w:t xml:space="preserve"> </w:t>
      </w:r>
      <w:r>
        <w:t xml:space="preserve">haber adquirido las siguientes competencias, denominadas COMPETENCIAS </w:t>
      </w:r>
      <w:r w:rsidR="00801AAD">
        <w:t>G</w:t>
      </w:r>
      <w:r>
        <w:t>ENERALES:</w:t>
      </w:r>
    </w:p>
    <w:p w:rsidR="00384EA3" w:rsidRDefault="00384EA3" w:rsidP="00B412CD">
      <w:pPr>
        <w:spacing w:line="240" w:lineRule="auto"/>
        <w:ind w:firstLine="567"/>
        <w:jc w:val="both"/>
      </w:pPr>
      <w:r>
        <w:t>CGT01: Capacitación científico-técnica para el ejercicio de la profesión de Ingeniero Técnico de</w:t>
      </w:r>
      <w:r w:rsidR="00801AAD">
        <w:t xml:space="preserve"> </w:t>
      </w:r>
      <w:r>
        <w:t>Obras Públicas y conocimiento de las funciones de asesoría, análisis, diseño, cálculo, proyecto,</w:t>
      </w:r>
      <w:r w:rsidR="00801AAD">
        <w:t xml:space="preserve"> </w:t>
      </w:r>
      <w:r>
        <w:t>construcción, mantenimiento, conservación y explotación.</w:t>
      </w:r>
    </w:p>
    <w:p w:rsidR="00384EA3" w:rsidRDefault="00384EA3" w:rsidP="00B412CD">
      <w:pPr>
        <w:spacing w:line="240" w:lineRule="auto"/>
        <w:ind w:firstLine="567"/>
        <w:jc w:val="both"/>
      </w:pPr>
      <w:r>
        <w:t>CGT02: Comprensión de los múltiples condicionamientos de carácter técnico y legal que se</w:t>
      </w:r>
      <w:r w:rsidR="00801AAD">
        <w:t xml:space="preserve"> </w:t>
      </w:r>
      <w:r>
        <w:t>plantean en la construcción de una obra pública, y capacidad para emplear métodos</w:t>
      </w:r>
      <w:r w:rsidR="00801AAD">
        <w:t xml:space="preserve"> </w:t>
      </w:r>
      <w:r>
        <w:t>contrastados y tecnologías acreditadas, con la finalidad de conseguir la mayor eficacia en la</w:t>
      </w:r>
      <w:r w:rsidR="00801AAD">
        <w:t xml:space="preserve"> </w:t>
      </w:r>
      <w:r>
        <w:t>construcción dentro del respeto por el medio ambiente y la protección de la seguridad y salud</w:t>
      </w:r>
      <w:r w:rsidR="00801AAD">
        <w:t xml:space="preserve"> </w:t>
      </w:r>
      <w:r>
        <w:t>de los trabajadores y usuarios de la obra pública.</w:t>
      </w:r>
    </w:p>
    <w:p w:rsidR="00384EA3" w:rsidRDefault="00384EA3" w:rsidP="00B412CD">
      <w:pPr>
        <w:spacing w:line="240" w:lineRule="auto"/>
        <w:ind w:firstLine="567"/>
        <w:jc w:val="both"/>
      </w:pPr>
      <w:r>
        <w:t>CGT03: Conocimiento, comprensión y capacidad para aplicar la legislación necesaria durante el</w:t>
      </w:r>
      <w:r w:rsidR="00801AAD">
        <w:t xml:space="preserve"> </w:t>
      </w:r>
      <w:r>
        <w:t>ejercicio de la profesión de Ingeniero Técnico de Obras Públicas.</w:t>
      </w:r>
    </w:p>
    <w:p w:rsidR="00384EA3" w:rsidRDefault="00384EA3" w:rsidP="00B412CD">
      <w:pPr>
        <w:spacing w:line="240" w:lineRule="auto"/>
        <w:ind w:firstLine="567"/>
        <w:jc w:val="both"/>
      </w:pPr>
      <w:r>
        <w:t>CGT04: Capacidad para proyectar, inspeccionar y dirigir obras, en su ámbito.</w:t>
      </w:r>
    </w:p>
    <w:p w:rsidR="00384EA3" w:rsidRDefault="00384EA3" w:rsidP="00B412CD">
      <w:pPr>
        <w:spacing w:line="240" w:lineRule="auto"/>
        <w:ind w:firstLine="567"/>
        <w:jc w:val="both"/>
      </w:pPr>
      <w:r>
        <w:t>CGT05: Capacidad para el mantenimiento y conservación de los recursos hidráulicos y</w:t>
      </w:r>
      <w:r w:rsidR="00801AAD">
        <w:t xml:space="preserve"> </w:t>
      </w:r>
      <w:r>
        <w:t>energéticos, en su ámbito.</w:t>
      </w:r>
    </w:p>
    <w:p w:rsidR="00801AAD" w:rsidRDefault="00801AAD" w:rsidP="00801AAD">
      <w:pPr>
        <w:spacing w:line="240" w:lineRule="auto"/>
        <w:ind w:firstLine="567"/>
        <w:jc w:val="both"/>
      </w:pPr>
      <w:r>
        <w:t>CGT06: Capacidad para la realización de estudios de planificación territorial y de los aspectos</w:t>
      </w:r>
      <w:r>
        <w:t xml:space="preserve"> </w:t>
      </w:r>
      <w:r>
        <w:t>medioambientales relacionados con las infraestructuras, en su ámbito.</w:t>
      </w:r>
    </w:p>
    <w:p w:rsidR="00801AAD" w:rsidRDefault="00801AAD" w:rsidP="00801AAD">
      <w:pPr>
        <w:spacing w:line="240" w:lineRule="auto"/>
        <w:ind w:firstLine="567"/>
        <w:jc w:val="both"/>
      </w:pPr>
      <w:r>
        <w:t>CGT07: Capacidad para el mantenimiento, conservación y explotación de infraestructuras, en</w:t>
      </w:r>
      <w:r>
        <w:t xml:space="preserve"> </w:t>
      </w:r>
      <w:r>
        <w:t>su ámbito.</w:t>
      </w:r>
    </w:p>
    <w:p w:rsidR="00801AAD" w:rsidRDefault="00801AAD" w:rsidP="00801AAD">
      <w:pPr>
        <w:spacing w:line="240" w:lineRule="auto"/>
        <w:ind w:firstLine="567"/>
        <w:jc w:val="both"/>
      </w:pPr>
      <w:r>
        <w:t>CGT08: Capacidad para realizar estudios y diseñar captaciones de aguas superficiales o</w:t>
      </w:r>
      <w:r>
        <w:t xml:space="preserve"> </w:t>
      </w:r>
      <w:r>
        <w:t>subterráneas, en su ámbito.</w:t>
      </w:r>
    </w:p>
    <w:p w:rsidR="00801AAD" w:rsidRDefault="00801AAD" w:rsidP="00801AAD">
      <w:pPr>
        <w:spacing w:line="240" w:lineRule="auto"/>
        <w:ind w:firstLine="567"/>
        <w:jc w:val="both"/>
      </w:pPr>
      <w:r>
        <w:t>CGT09: Conocimiento y capacidad de aplicación de técnicas de gestión empresarial y</w:t>
      </w:r>
      <w:r>
        <w:t xml:space="preserve"> </w:t>
      </w:r>
      <w:r>
        <w:t>legislación laboral.</w:t>
      </w:r>
    </w:p>
    <w:p w:rsidR="00801AAD" w:rsidRDefault="00801AAD" w:rsidP="00801AAD">
      <w:pPr>
        <w:spacing w:line="240" w:lineRule="auto"/>
        <w:ind w:firstLine="567"/>
        <w:jc w:val="both"/>
      </w:pPr>
      <w:r>
        <w:t>CGT10: Conocimiento de la historia de la ingeniería civil y capacitación para analizar y valorar</w:t>
      </w:r>
      <w:r>
        <w:t xml:space="preserve"> </w:t>
      </w:r>
      <w:r>
        <w:t>las obras públicas en particular y la construcción en general.</w:t>
      </w:r>
    </w:p>
    <w:p w:rsidR="00801AAD" w:rsidRDefault="00801AAD" w:rsidP="00801AAD">
      <w:pPr>
        <w:spacing w:line="240" w:lineRule="auto"/>
        <w:ind w:firstLine="567"/>
        <w:jc w:val="both"/>
      </w:pPr>
      <w:r>
        <w:t>En base a lo anteriormente descrito, se definen las competencias transversales o genéricas, y</w:t>
      </w:r>
      <w:r>
        <w:t xml:space="preserve"> </w:t>
      </w:r>
      <w:r>
        <w:t>las competencias específicas de formación disciplinar y profesional.</w:t>
      </w:r>
    </w:p>
    <w:p w:rsidR="00801AAD" w:rsidRDefault="00801AAD" w:rsidP="00801AAD">
      <w:pPr>
        <w:spacing w:line="240" w:lineRule="auto"/>
        <w:ind w:firstLine="567"/>
        <w:jc w:val="both"/>
      </w:pPr>
      <w:r>
        <w:t>Teniendo en cuenta los derechos fundamentales de igualdad de oportunidades entre hombres y</w:t>
      </w:r>
      <w:r>
        <w:t xml:space="preserve"> </w:t>
      </w:r>
      <w:r>
        <w:t>mujeres (Ley 3/2007, de 22 de marzo, para la igualdad efectiva de mujeres y hombres), los</w:t>
      </w:r>
      <w:r>
        <w:t xml:space="preserve"> </w:t>
      </w:r>
      <w:r>
        <w:t xml:space="preserve">principios de igualdad de oportunidades y accesibilidad universal de las personas </w:t>
      </w:r>
      <w:r>
        <w:lastRenderedPageBreak/>
        <w:t>con</w:t>
      </w:r>
      <w:r>
        <w:t xml:space="preserve"> </w:t>
      </w:r>
      <w:r>
        <w:t>discapacidad (Ley 51/2003, de 2 de diciembre, de igualdad de oportunidades, no discriminación</w:t>
      </w:r>
      <w:r>
        <w:t xml:space="preserve"> </w:t>
      </w:r>
      <w:r>
        <w:t>y accesibilidad universal de las personas con discapacidad) y los valores propios de una cultura</w:t>
      </w:r>
      <w:r>
        <w:t xml:space="preserve"> </w:t>
      </w:r>
      <w:r>
        <w:t>de la paz y de valores democráticos (ley 27/2005, de 30 de noviembre, de fomento de la</w:t>
      </w:r>
      <w:r>
        <w:t xml:space="preserve"> </w:t>
      </w:r>
      <w:r>
        <w:t>educación y la cultura de la paz), se definen</w:t>
      </w:r>
      <w:r>
        <w:t xml:space="preserve"> las siguientes </w:t>
      </w:r>
      <w:r>
        <w:t>COMPETENCIAS</w:t>
      </w:r>
      <w:r>
        <w:t xml:space="preserve"> </w:t>
      </w:r>
      <w:r>
        <w:t>TRANSVERSALES:</w:t>
      </w:r>
    </w:p>
    <w:p w:rsidR="00801AAD" w:rsidRDefault="00801AAD" w:rsidP="00801AAD">
      <w:pPr>
        <w:spacing w:line="240" w:lineRule="auto"/>
        <w:ind w:firstLine="567"/>
        <w:jc w:val="both"/>
      </w:pPr>
      <w:r>
        <w:t>I01: Capacidad de análisis y síntesis</w:t>
      </w:r>
    </w:p>
    <w:p w:rsidR="00801AAD" w:rsidRDefault="00801AAD" w:rsidP="00801AAD">
      <w:pPr>
        <w:spacing w:line="240" w:lineRule="auto"/>
        <w:ind w:firstLine="567"/>
        <w:jc w:val="both"/>
      </w:pPr>
      <w:r>
        <w:t>I02: Capacidad de organización y planificación</w:t>
      </w:r>
    </w:p>
    <w:p w:rsidR="00801AAD" w:rsidRDefault="00801AAD" w:rsidP="00801AAD">
      <w:pPr>
        <w:spacing w:line="240" w:lineRule="auto"/>
        <w:ind w:firstLine="567"/>
        <w:jc w:val="both"/>
      </w:pPr>
      <w:r>
        <w:t>I03: Comunicación oral y escrita en lengua nativa</w:t>
      </w:r>
    </w:p>
    <w:p w:rsidR="00801AAD" w:rsidRDefault="00801AAD" w:rsidP="00801AAD">
      <w:pPr>
        <w:spacing w:line="240" w:lineRule="auto"/>
        <w:ind w:firstLine="567"/>
        <w:jc w:val="both"/>
      </w:pPr>
      <w:r>
        <w:t>I04: Conocimiento de una lengua extranjera</w:t>
      </w:r>
    </w:p>
    <w:p w:rsidR="00801AAD" w:rsidRDefault="00801AAD" w:rsidP="00801AAD">
      <w:pPr>
        <w:spacing w:line="240" w:lineRule="auto"/>
        <w:ind w:firstLine="567"/>
        <w:jc w:val="both"/>
      </w:pPr>
      <w:r>
        <w:t>I05: Conocimientos de informática relativos al estudio</w:t>
      </w:r>
    </w:p>
    <w:p w:rsidR="00801AAD" w:rsidRDefault="00801AAD" w:rsidP="00801AAD">
      <w:pPr>
        <w:spacing w:line="240" w:lineRule="auto"/>
        <w:ind w:firstLine="567"/>
        <w:jc w:val="both"/>
      </w:pPr>
      <w:r>
        <w:t>I06: Capacidad de gestión de la información</w:t>
      </w:r>
    </w:p>
    <w:p w:rsidR="00801AAD" w:rsidRDefault="00801AAD" w:rsidP="00801AAD">
      <w:pPr>
        <w:spacing w:line="240" w:lineRule="auto"/>
        <w:ind w:firstLine="567"/>
        <w:jc w:val="both"/>
      </w:pPr>
      <w:r>
        <w:t>I07: Resolución de problemas</w:t>
      </w:r>
    </w:p>
    <w:p w:rsidR="00801AAD" w:rsidRDefault="00801AAD" w:rsidP="00801AAD">
      <w:pPr>
        <w:spacing w:line="240" w:lineRule="auto"/>
        <w:ind w:firstLine="567"/>
        <w:jc w:val="both"/>
      </w:pPr>
      <w:r>
        <w:t>I08: Toma de decisiones</w:t>
      </w:r>
    </w:p>
    <w:p w:rsidR="00801AAD" w:rsidRDefault="00801AAD" w:rsidP="00801AAD">
      <w:pPr>
        <w:spacing w:line="240" w:lineRule="auto"/>
        <w:ind w:firstLine="567"/>
        <w:jc w:val="both"/>
      </w:pPr>
      <w:r>
        <w:t xml:space="preserve"> </w:t>
      </w:r>
    </w:p>
    <w:p w:rsidR="00801AAD" w:rsidRDefault="00801AAD" w:rsidP="00801AAD">
      <w:pPr>
        <w:spacing w:line="240" w:lineRule="auto"/>
        <w:ind w:firstLine="567"/>
        <w:jc w:val="both"/>
      </w:pPr>
      <w:r>
        <w:t>P01: Trabajo en equipo</w:t>
      </w:r>
    </w:p>
    <w:p w:rsidR="00801AAD" w:rsidRDefault="00801AAD" w:rsidP="00801AAD">
      <w:pPr>
        <w:spacing w:line="240" w:lineRule="auto"/>
        <w:ind w:firstLine="567"/>
        <w:jc w:val="both"/>
      </w:pPr>
      <w:r>
        <w:t>P02: Trabajo en un equipo de carácter interdisciplinar</w:t>
      </w:r>
    </w:p>
    <w:p w:rsidR="00801AAD" w:rsidRDefault="00801AAD" w:rsidP="00801AAD">
      <w:pPr>
        <w:spacing w:line="240" w:lineRule="auto"/>
        <w:ind w:firstLine="567"/>
        <w:jc w:val="both"/>
      </w:pPr>
      <w:r>
        <w:t>P03: Trabajo en un contexto internacional</w:t>
      </w:r>
    </w:p>
    <w:p w:rsidR="00801AAD" w:rsidRDefault="00801AAD" w:rsidP="00801AAD">
      <w:pPr>
        <w:spacing w:line="240" w:lineRule="auto"/>
        <w:ind w:firstLine="567"/>
        <w:jc w:val="both"/>
      </w:pPr>
      <w:r>
        <w:t>P04: Habilidades en las relaciones interpersonales</w:t>
      </w:r>
    </w:p>
    <w:p w:rsidR="00384EA3" w:rsidRDefault="00801AAD" w:rsidP="00801AAD">
      <w:pPr>
        <w:spacing w:line="240" w:lineRule="auto"/>
        <w:ind w:firstLine="567"/>
        <w:jc w:val="both"/>
      </w:pPr>
      <w:r>
        <w:t>P05: Reconocimiento a la diversidad y multiculturalidad</w:t>
      </w:r>
    </w:p>
    <w:p w:rsidR="00801AAD" w:rsidRDefault="00801AAD" w:rsidP="00801AAD">
      <w:pPr>
        <w:spacing w:line="240" w:lineRule="auto"/>
        <w:ind w:firstLine="567"/>
        <w:jc w:val="both"/>
      </w:pPr>
      <w:r>
        <w:t>P06: Razonamiento crítico</w:t>
      </w:r>
    </w:p>
    <w:p w:rsidR="00801AAD" w:rsidRDefault="00801AAD" w:rsidP="00801AAD">
      <w:pPr>
        <w:spacing w:line="240" w:lineRule="auto"/>
        <w:ind w:firstLine="567"/>
        <w:jc w:val="both"/>
      </w:pPr>
      <w:r>
        <w:t>P07: Compromiso ético</w:t>
      </w:r>
    </w:p>
    <w:p w:rsidR="00801AAD" w:rsidRDefault="00801AAD" w:rsidP="00801AAD">
      <w:pPr>
        <w:spacing w:line="240" w:lineRule="auto"/>
        <w:ind w:firstLine="567"/>
        <w:jc w:val="both"/>
      </w:pPr>
      <w:r>
        <w:t xml:space="preserve"> </w:t>
      </w:r>
    </w:p>
    <w:p w:rsidR="00801AAD" w:rsidRDefault="00801AAD" w:rsidP="00801AAD">
      <w:pPr>
        <w:spacing w:line="240" w:lineRule="auto"/>
        <w:ind w:firstLine="567"/>
        <w:jc w:val="both"/>
      </w:pPr>
      <w:r>
        <w:t>S01: Aprendizaje autónomo</w:t>
      </w:r>
    </w:p>
    <w:p w:rsidR="00801AAD" w:rsidRDefault="00801AAD" w:rsidP="00801AAD">
      <w:pPr>
        <w:spacing w:line="240" w:lineRule="auto"/>
        <w:ind w:firstLine="567"/>
        <w:jc w:val="both"/>
      </w:pPr>
      <w:r>
        <w:t>S02: Adaptación a nuevas situaciones</w:t>
      </w:r>
    </w:p>
    <w:p w:rsidR="00801AAD" w:rsidRDefault="00801AAD" w:rsidP="00801AAD">
      <w:pPr>
        <w:spacing w:line="240" w:lineRule="auto"/>
        <w:ind w:firstLine="567"/>
        <w:jc w:val="both"/>
      </w:pPr>
      <w:r>
        <w:t>S03: Creatividad</w:t>
      </w:r>
    </w:p>
    <w:p w:rsidR="00801AAD" w:rsidRDefault="00801AAD" w:rsidP="00801AAD">
      <w:pPr>
        <w:spacing w:line="240" w:lineRule="auto"/>
        <w:ind w:firstLine="567"/>
        <w:jc w:val="both"/>
      </w:pPr>
      <w:r>
        <w:t>S04: Iniciativa y espíritu emprendedor</w:t>
      </w:r>
    </w:p>
    <w:p w:rsidR="00801AAD" w:rsidRDefault="00801AAD" w:rsidP="00801AAD">
      <w:pPr>
        <w:spacing w:line="240" w:lineRule="auto"/>
        <w:ind w:firstLine="567"/>
        <w:jc w:val="both"/>
      </w:pPr>
      <w:r>
        <w:t>S05: Liderazgo</w:t>
      </w:r>
    </w:p>
    <w:p w:rsidR="00801AAD" w:rsidRDefault="00801AAD" w:rsidP="00801AAD">
      <w:pPr>
        <w:spacing w:line="240" w:lineRule="auto"/>
        <w:ind w:firstLine="567"/>
        <w:jc w:val="both"/>
      </w:pPr>
      <w:r>
        <w:t>S06: Conocimiento de otras culturas y costumbres</w:t>
      </w:r>
    </w:p>
    <w:p w:rsidR="00801AAD" w:rsidRDefault="00801AAD" w:rsidP="00801AAD">
      <w:pPr>
        <w:spacing w:line="240" w:lineRule="auto"/>
        <w:ind w:firstLine="567"/>
        <w:jc w:val="both"/>
      </w:pPr>
      <w:r>
        <w:t>S07: Motivación por la calidad</w:t>
      </w:r>
    </w:p>
    <w:p w:rsidR="00801AAD" w:rsidRDefault="00801AAD" w:rsidP="00801AAD">
      <w:pPr>
        <w:spacing w:line="240" w:lineRule="auto"/>
        <w:ind w:firstLine="567"/>
        <w:jc w:val="both"/>
      </w:pPr>
      <w:r>
        <w:t>S08: Sensibilidad hacia temas medioambientales</w:t>
      </w:r>
    </w:p>
    <w:p w:rsidR="00B412CD" w:rsidRDefault="00B412CD" w:rsidP="00801AAD">
      <w:pPr>
        <w:spacing w:line="240" w:lineRule="auto"/>
        <w:ind w:firstLine="567"/>
        <w:jc w:val="both"/>
      </w:pPr>
    </w:p>
    <w:p w:rsidR="00801AAD" w:rsidRDefault="00801AAD" w:rsidP="00801AAD">
      <w:pPr>
        <w:spacing w:line="240" w:lineRule="auto"/>
        <w:ind w:firstLine="567"/>
        <w:jc w:val="both"/>
      </w:pPr>
      <w:r>
        <w:t>T01: Orientación de resultados</w:t>
      </w:r>
    </w:p>
    <w:p w:rsidR="00801AAD" w:rsidRDefault="00801AAD" w:rsidP="00801AAD">
      <w:pPr>
        <w:spacing w:line="240" w:lineRule="auto"/>
        <w:ind w:firstLine="567"/>
        <w:jc w:val="both"/>
      </w:pPr>
      <w:r>
        <w:lastRenderedPageBreak/>
        <w:t>T02: Orientación al cliente</w:t>
      </w:r>
    </w:p>
    <w:p w:rsidR="00801AAD" w:rsidRDefault="00801AAD" w:rsidP="00801AAD">
      <w:pPr>
        <w:spacing w:line="240" w:lineRule="auto"/>
        <w:ind w:firstLine="567"/>
        <w:jc w:val="both"/>
      </w:pPr>
      <w:r>
        <w:t>T03: Alfabetización informacional</w:t>
      </w:r>
    </w:p>
    <w:p w:rsidR="00B412CD" w:rsidRDefault="00B412CD" w:rsidP="00801AAD">
      <w:pPr>
        <w:spacing w:line="240" w:lineRule="auto"/>
        <w:ind w:firstLine="567"/>
        <w:jc w:val="both"/>
      </w:pPr>
      <w:bookmarkStart w:id="0" w:name="_GoBack"/>
      <w:bookmarkEnd w:id="0"/>
    </w:p>
    <w:p w:rsidR="00801AAD" w:rsidRDefault="00801AAD" w:rsidP="00801AAD">
      <w:pPr>
        <w:spacing w:line="240" w:lineRule="auto"/>
        <w:ind w:firstLine="567"/>
        <w:jc w:val="both"/>
      </w:pPr>
      <w:r>
        <w:t>A01: Capacidad de improvisación y adaptación para enfrentarse con nuevas situaciones</w:t>
      </w:r>
    </w:p>
    <w:p w:rsidR="00801AAD" w:rsidRDefault="00801AAD" w:rsidP="00801AAD">
      <w:pPr>
        <w:spacing w:line="240" w:lineRule="auto"/>
        <w:ind w:firstLine="567"/>
        <w:jc w:val="both"/>
      </w:pPr>
      <w:r>
        <w:t>A02: Actitud positiva frente a las innovaciones sociales y tecnológicas</w:t>
      </w:r>
    </w:p>
    <w:p w:rsidR="00801AAD" w:rsidRDefault="00801AAD" w:rsidP="00801AAD">
      <w:pPr>
        <w:spacing w:line="240" w:lineRule="auto"/>
        <w:ind w:firstLine="567"/>
        <w:jc w:val="both"/>
      </w:pPr>
      <w:r>
        <w:t>A03: Capacidad de razonamiento, discusión y exposición de las ideas propias</w:t>
      </w:r>
    </w:p>
    <w:p w:rsidR="00801AAD" w:rsidRDefault="00801AAD" w:rsidP="00801AAD">
      <w:pPr>
        <w:spacing w:line="240" w:lineRule="auto"/>
        <w:ind w:firstLine="567"/>
        <w:jc w:val="both"/>
      </w:pPr>
      <w:r>
        <w:t>A04: Capacidad de comunicación a través de la palabra y la imagen</w:t>
      </w:r>
    </w:p>
    <w:p w:rsidR="00801AAD" w:rsidRDefault="00801AAD" w:rsidP="00801AAD">
      <w:pPr>
        <w:spacing w:line="240" w:lineRule="auto"/>
        <w:ind w:firstLine="567"/>
        <w:jc w:val="both"/>
      </w:pPr>
      <w:r>
        <w:t>A05: Hábito de estudio y método de trabajo</w:t>
      </w:r>
    </w:p>
    <w:p w:rsidR="00801AAD" w:rsidRDefault="00801AAD" w:rsidP="00801AAD">
      <w:pPr>
        <w:spacing w:line="240" w:lineRule="auto"/>
        <w:ind w:firstLine="567"/>
        <w:jc w:val="both"/>
      </w:pPr>
      <w:r>
        <w:t>A06: Capacidad de búsqueda, análisis y selección informática</w:t>
      </w:r>
    </w:p>
    <w:p w:rsidR="00801AAD" w:rsidRDefault="00801AAD" w:rsidP="00801AAD">
      <w:pPr>
        <w:spacing w:line="240" w:lineRule="auto"/>
        <w:ind w:firstLine="567"/>
        <w:jc w:val="both"/>
      </w:pPr>
      <w:r>
        <w:t>De acuerdo con la Orden CIN/307/2009, de 9 de febrero, por la que se establecen los requisitos</w:t>
      </w:r>
      <w:r>
        <w:t xml:space="preserve"> </w:t>
      </w:r>
      <w:r>
        <w:t>para la verificación de los títulos universitarios oficiales que habiliten para el ejercicio de la</w:t>
      </w:r>
      <w:r>
        <w:t xml:space="preserve"> </w:t>
      </w:r>
      <w:r>
        <w:t>profesión de Ingeniero Técnico de Obras Públicas, se definen las siguientes COMPETENCIAS</w:t>
      </w:r>
      <w:r>
        <w:t xml:space="preserve"> </w:t>
      </w:r>
      <w:r>
        <w:t>ESPECÍFICAS:</w:t>
      </w:r>
    </w:p>
    <w:p w:rsidR="00801AAD" w:rsidRDefault="00801AAD" w:rsidP="00801AAD">
      <w:pPr>
        <w:spacing w:line="240" w:lineRule="auto"/>
        <w:ind w:firstLine="567"/>
        <w:jc w:val="both"/>
      </w:pPr>
      <w:r>
        <w:t>Módulo de formación básica</w:t>
      </w:r>
    </w:p>
    <w:p w:rsidR="00801AAD" w:rsidRDefault="00801AAD" w:rsidP="00801AAD">
      <w:pPr>
        <w:spacing w:line="240" w:lineRule="auto"/>
        <w:ind w:firstLine="567"/>
        <w:jc w:val="both"/>
      </w:pPr>
      <w:r>
        <w:t>B01: Capacidad para la resolución de los problemas matemáticos que puedan plantearse en la</w:t>
      </w:r>
      <w:r>
        <w:t xml:space="preserve"> </w:t>
      </w:r>
      <w:r>
        <w:t>ingeniería. Aptitud para aplicar los conocimientos sobre: álgebra lineal; geometría; geometría</w:t>
      </w:r>
      <w:r>
        <w:t xml:space="preserve"> </w:t>
      </w:r>
      <w:r>
        <w:t>diferencial; cálculo diferencial e integral; ecuaciones diferenciales y en derivadas parciales;</w:t>
      </w:r>
      <w:r>
        <w:t xml:space="preserve"> </w:t>
      </w:r>
      <w:proofErr w:type="gramStart"/>
      <w:r>
        <w:t>métodos numéricos; algorítmica numérica; estadística</w:t>
      </w:r>
      <w:proofErr w:type="gramEnd"/>
      <w:r>
        <w:t xml:space="preserve"> y optimización.</w:t>
      </w:r>
    </w:p>
    <w:p w:rsidR="00801AAD" w:rsidRDefault="00801AAD" w:rsidP="00801AAD">
      <w:pPr>
        <w:spacing w:line="240" w:lineRule="auto"/>
        <w:ind w:firstLine="567"/>
        <w:jc w:val="both"/>
      </w:pPr>
      <w:r>
        <w:t>B02: Capacidad de visión espacial y conocimiento de las técnicas de representación gráfica,</w:t>
      </w:r>
      <w:r>
        <w:t xml:space="preserve"> </w:t>
      </w:r>
      <w:r>
        <w:t>tanto por métodos tradicionales de geometría métrica y geometría descriptiva, como mediante</w:t>
      </w:r>
      <w:r>
        <w:t xml:space="preserve"> </w:t>
      </w:r>
      <w:r>
        <w:t>las aplicaciones de diseño asistido por ordenador.</w:t>
      </w:r>
    </w:p>
    <w:p w:rsidR="00801AAD" w:rsidRDefault="00801AAD" w:rsidP="00801AAD">
      <w:pPr>
        <w:spacing w:line="240" w:lineRule="auto"/>
        <w:ind w:firstLine="567"/>
        <w:jc w:val="both"/>
      </w:pPr>
      <w:r>
        <w:t>B03: Conocimientos básicos sobre el uso y programación de los ordenadores, sistemas</w:t>
      </w:r>
      <w:r>
        <w:t xml:space="preserve"> </w:t>
      </w:r>
      <w:r>
        <w:t>operativos, bases de datos y programas informáticos con aplicación en ingeniería.</w:t>
      </w:r>
    </w:p>
    <w:p w:rsidR="00801AAD" w:rsidRDefault="00801AAD" w:rsidP="00801AAD">
      <w:pPr>
        <w:spacing w:line="240" w:lineRule="auto"/>
        <w:ind w:firstLine="567"/>
        <w:jc w:val="both"/>
      </w:pPr>
      <w:r>
        <w:t>B04: Comprensión y dominio de los conceptos básicos sobre las leyes generales de la</w:t>
      </w:r>
      <w:r>
        <w:t xml:space="preserve"> </w:t>
      </w:r>
      <w:r>
        <w:t>mecánica, termodinámica, campos y ondas y electromagnetismo y su aplicación para la</w:t>
      </w:r>
      <w:r>
        <w:t xml:space="preserve"> </w:t>
      </w:r>
      <w:r>
        <w:t>resolución de problemas propios de la ingeniería.</w:t>
      </w:r>
    </w:p>
    <w:p w:rsidR="00801AAD" w:rsidRDefault="00801AAD" w:rsidP="00801AAD">
      <w:pPr>
        <w:spacing w:line="240" w:lineRule="auto"/>
        <w:ind w:firstLine="567"/>
        <w:jc w:val="both"/>
      </w:pPr>
      <w:r>
        <w:t>B05: Conocimientos básicos de geología y morfología del terreno y su aplicación en problemas</w:t>
      </w:r>
      <w:r>
        <w:t xml:space="preserve"> </w:t>
      </w:r>
      <w:r>
        <w:t>relacionados con la ingeniería. Clima</w:t>
      </w:r>
      <w:r>
        <w:t>tología.</w:t>
      </w:r>
    </w:p>
    <w:p w:rsidR="00801AAD" w:rsidRDefault="00801AAD" w:rsidP="00801AAD">
      <w:pPr>
        <w:spacing w:line="240" w:lineRule="auto"/>
        <w:ind w:firstLine="567"/>
        <w:jc w:val="both"/>
      </w:pPr>
      <w:r>
        <w:t>B06: Conocimiento adecuado del concepto de empresa, marco institucional y jurídico de la</w:t>
      </w:r>
      <w:r>
        <w:t xml:space="preserve"> </w:t>
      </w:r>
      <w:r>
        <w:t>empresa. Organización y gestión de empresas.</w:t>
      </w:r>
    </w:p>
    <w:p w:rsidR="00801AAD" w:rsidRDefault="00801AAD" w:rsidP="00801AAD">
      <w:pPr>
        <w:spacing w:line="240" w:lineRule="auto"/>
        <w:ind w:firstLine="567"/>
        <w:jc w:val="both"/>
      </w:pPr>
      <w:r>
        <w:t>Módulo común a la rama civil</w:t>
      </w:r>
    </w:p>
    <w:p w:rsidR="00801AAD" w:rsidRDefault="00801AAD" w:rsidP="00801AAD">
      <w:pPr>
        <w:spacing w:line="240" w:lineRule="auto"/>
        <w:ind w:firstLine="567"/>
        <w:jc w:val="both"/>
      </w:pPr>
      <w:r>
        <w:t>C01: Conocimiento de las técnicas topográficas imprescindibles para obtener mediciones,</w:t>
      </w:r>
      <w:r>
        <w:t xml:space="preserve"> </w:t>
      </w:r>
      <w:r>
        <w:t>formar planos, establecer trazados, llevar al terreno geometrías definidas o controlar</w:t>
      </w:r>
      <w:r>
        <w:t xml:space="preserve"> </w:t>
      </w:r>
      <w:r>
        <w:t>movimientos de estructuras u obras de tierra.</w:t>
      </w:r>
    </w:p>
    <w:p w:rsidR="00801AAD" w:rsidRDefault="00801AAD" w:rsidP="00801AAD">
      <w:pPr>
        <w:spacing w:line="240" w:lineRule="auto"/>
        <w:ind w:firstLine="567"/>
        <w:jc w:val="both"/>
      </w:pPr>
      <w:r>
        <w:t>C02: Conocimiento teórico y práctico de las propiedades químicas, físicas, mecánicas y</w:t>
      </w:r>
      <w:r>
        <w:t xml:space="preserve"> </w:t>
      </w:r>
      <w:r>
        <w:t>tecnológicas de los materiales más utilizados en construcción.</w:t>
      </w:r>
    </w:p>
    <w:p w:rsidR="00801AAD" w:rsidRDefault="00801AAD" w:rsidP="00801AAD">
      <w:pPr>
        <w:spacing w:line="240" w:lineRule="auto"/>
        <w:ind w:firstLine="567"/>
        <w:jc w:val="both"/>
      </w:pPr>
      <w:r>
        <w:lastRenderedPageBreak/>
        <w:t>C03: Capacidad para aplicar los conocimientos de materiales de construcción en sistemas</w:t>
      </w:r>
      <w:r>
        <w:t xml:space="preserve"> </w:t>
      </w:r>
      <w:r>
        <w:t>estructurales. Conocimiento de la relación entre la estructura de los materiales y las</w:t>
      </w:r>
      <w:r>
        <w:t xml:space="preserve"> </w:t>
      </w:r>
      <w:r>
        <w:t>propiedades mecánicas que de ella se derivan.</w:t>
      </w:r>
    </w:p>
    <w:p w:rsidR="00801AAD" w:rsidRDefault="00801AAD" w:rsidP="00801AAD">
      <w:pPr>
        <w:spacing w:line="240" w:lineRule="auto"/>
        <w:ind w:firstLine="567"/>
        <w:jc w:val="both"/>
      </w:pPr>
      <w:r>
        <w:t>C04: Capacidad para analizar y comprender cómo las características de las estructuras</w:t>
      </w:r>
      <w:r>
        <w:t xml:space="preserve"> </w:t>
      </w:r>
      <w:proofErr w:type="gramStart"/>
      <w:r>
        <w:t>i</w:t>
      </w:r>
      <w:r>
        <w:t>nfluyen</w:t>
      </w:r>
      <w:proofErr w:type="gramEnd"/>
      <w:r>
        <w:t xml:space="preserve"> en su comportamiento. Capacidad para aplicar los conocimientos sobre el</w:t>
      </w:r>
      <w:r>
        <w:t xml:space="preserve"> </w:t>
      </w:r>
      <w:r>
        <w:t>funcionamiento resistente de las estructuras para dimensionarlas siguiendo las normativas</w:t>
      </w:r>
      <w:r>
        <w:t xml:space="preserve"> </w:t>
      </w:r>
      <w:r>
        <w:t>existentes y utilizando métodos de cálculo analíticos y numéricos.</w:t>
      </w:r>
    </w:p>
    <w:p w:rsidR="00801AAD" w:rsidRDefault="00801AAD" w:rsidP="00801AAD">
      <w:pPr>
        <w:spacing w:line="240" w:lineRule="auto"/>
        <w:ind w:firstLine="567"/>
        <w:jc w:val="both"/>
      </w:pPr>
      <w:r>
        <w:t>C05: Conocimientos de geotecnia y mecánica de suelos y de rocas así como su aplicación en</w:t>
      </w:r>
      <w:r>
        <w:t xml:space="preserve"> </w:t>
      </w:r>
      <w:r>
        <w:t>el desarrollo de estudios, proyectos, construcciones y explotaciones donde sea necesario</w:t>
      </w:r>
      <w:r>
        <w:t xml:space="preserve"> </w:t>
      </w:r>
      <w:r>
        <w:t>efectuar movimientos de tierras, cimentaciones y estructuras de contención.</w:t>
      </w:r>
    </w:p>
    <w:p w:rsidR="00801AAD" w:rsidRDefault="00801AAD" w:rsidP="00801AAD">
      <w:pPr>
        <w:spacing w:line="240" w:lineRule="auto"/>
        <w:ind w:firstLine="567"/>
        <w:jc w:val="both"/>
      </w:pPr>
      <w:r>
        <w:t>C06: Conocimiento de los fundamentos del comportamiento de las estructuras de hormigón</w:t>
      </w:r>
      <w:r>
        <w:t xml:space="preserve"> </w:t>
      </w:r>
      <w:r>
        <w:t>armado y estructuras metálicas y capacidad para concebir, proyectar, construir y mantener este</w:t>
      </w:r>
      <w:r>
        <w:t xml:space="preserve"> </w:t>
      </w:r>
      <w:r>
        <w:t>tipo de estructuras.</w:t>
      </w:r>
    </w:p>
    <w:p w:rsidR="00801AAD" w:rsidRDefault="00801AAD" w:rsidP="00801AAD">
      <w:pPr>
        <w:spacing w:line="240" w:lineRule="auto"/>
        <w:ind w:firstLine="567"/>
        <w:jc w:val="both"/>
      </w:pPr>
      <w:r>
        <w:t>C07: Conocimiento de los conceptos y los aspectos técnicos vinculados a los sistemas de</w:t>
      </w:r>
      <w:r>
        <w:t xml:space="preserve"> </w:t>
      </w:r>
      <w:r>
        <w:t>conducciones, tanto en presión como en lámina libre.</w:t>
      </w:r>
    </w:p>
    <w:p w:rsidR="00801AAD" w:rsidRDefault="00801AAD" w:rsidP="00801AAD">
      <w:pPr>
        <w:spacing w:line="240" w:lineRule="auto"/>
        <w:ind w:firstLine="567"/>
        <w:jc w:val="both"/>
      </w:pPr>
      <w:r>
        <w:t>C08: Conocimiento de los conceptos básicos de hidrología superficial y subterránea.</w:t>
      </w:r>
    </w:p>
    <w:p w:rsidR="00801AAD" w:rsidRDefault="00801AAD" w:rsidP="00801AAD">
      <w:pPr>
        <w:spacing w:line="240" w:lineRule="auto"/>
        <w:ind w:firstLine="567"/>
        <w:jc w:val="both"/>
      </w:pPr>
      <w:r>
        <w:t>C09: Capacidad de análisis de la problemática de la seguridad y salud en las obras de</w:t>
      </w:r>
      <w:r>
        <w:t xml:space="preserve"> </w:t>
      </w:r>
      <w:r>
        <w:t>construcción.</w:t>
      </w:r>
    </w:p>
    <w:p w:rsidR="00801AAD" w:rsidRDefault="00801AAD" w:rsidP="00801AAD">
      <w:pPr>
        <w:spacing w:line="240" w:lineRule="auto"/>
        <w:ind w:firstLine="567"/>
        <w:jc w:val="both"/>
      </w:pPr>
      <w:r>
        <w:t>C10: Conocimientos fundamentales sobre el sistema eléctrico de potencia: generación de</w:t>
      </w:r>
      <w:r>
        <w:t xml:space="preserve"> </w:t>
      </w:r>
      <w:r>
        <w:t>energía, red de transporte, reparto y distribución, así como sobre tipos de líneas y conductores.</w:t>
      </w:r>
      <w:r>
        <w:t xml:space="preserve"> </w:t>
      </w:r>
      <w:r>
        <w:t>Conocimiento de la normativa sobre baja y alta tensión.</w:t>
      </w:r>
    </w:p>
    <w:p w:rsidR="00801AAD" w:rsidRDefault="00801AAD" w:rsidP="00801AAD">
      <w:pPr>
        <w:spacing w:line="240" w:lineRule="auto"/>
        <w:ind w:firstLine="567"/>
        <w:jc w:val="both"/>
      </w:pPr>
      <w:r>
        <w:t>C11: Capacidad para aplicar metodologías de estudios y evaluaciones de impacto ambiental.</w:t>
      </w:r>
    </w:p>
    <w:p w:rsidR="00801AAD" w:rsidRDefault="00801AAD" w:rsidP="00801AAD">
      <w:pPr>
        <w:spacing w:line="240" w:lineRule="auto"/>
        <w:ind w:firstLine="567"/>
        <w:jc w:val="both"/>
      </w:pPr>
      <w:r>
        <w:t>C12: Conocimiento de los procedimientos constructivos, la maquinaria de construcción y las</w:t>
      </w:r>
      <w:r>
        <w:t xml:space="preserve"> </w:t>
      </w:r>
      <w:r>
        <w:t>técnicas de organización, medición y valoración de obras.</w:t>
      </w:r>
    </w:p>
    <w:p w:rsidR="00801AAD" w:rsidRDefault="00801AAD" w:rsidP="00801AAD">
      <w:pPr>
        <w:spacing w:line="240" w:lineRule="auto"/>
        <w:ind w:firstLine="567"/>
        <w:jc w:val="both"/>
      </w:pPr>
      <w:r>
        <w:t>Módulo de tecnología específica: Construcciones Civiles</w:t>
      </w:r>
    </w:p>
    <w:p w:rsidR="00801AAD" w:rsidRDefault="00801AAD" w:rsidP="00801AAD">
      <w:pPr>
        <w:spacing w:line="240" w:lineRule="auto"/>
        <w:ind w:firstLine="567"/>
        <w:jc w:val="both"/>
      </w:pPr>
      <w:r>
        <w:t>CC01M: Conocimiento de la tipología y las bases de cálculo de los elementos prefabricados y</w:t>
      </w:r>
      <w:r>
        <w:t xml:space="preserve"> </w:t>
      </w:r>
      <w:r w:rsidRPr="00801AAD">
        <w:t>su aplicación en los procesos de fabricación.</w:t>
      </w:r>
    </w:p>
    <w:p w:rsidR="00801AAD" w:rsidRDefault="00801AAD" w:rsidP="00801AAD">
      <w:pPr>
        <w:spacing w:line="240" w:lineRule="auto"/>
        <w:ind w:firstLine="567"/>
        <w:jc w:val="both"/>
      </w:pPr>
      <w:r>
        <w:t>CC02M: Conocimiento sobre el proyecto, cálculo, construcción y mantenimiento de las obras de</w:t>
      </w:r>
      <w:r>
        <w:t xml:space="preserve"> </w:t>
      </w:r>
      <w:r>
        <w:t>edificación en cuanto a la estructura, los acabados, las instalaciones y los equipos propios.</w:t>
      </w:r>
    </w:p>
    <w:p w:rsidR="00801AAD" w:rsidRDefault="00801AAD" w:rsidP="00801AAD">
      <w:pPr>
        <w:spacing w:line="240" w:lineRule="auto"/>
        <w:ind w:firstLine="567"/>
        <w:jc w:val="both"/>
      </w:pPr>
      <w:r>
        <w:t>CC03M: Capacidad para construcción y conservación de obras marítimas.</w:t>
      </w:r>
    </w:p>
    <w:p w:rsidR="00801AAD" w:rsidRDefault="00801AAD" w:rsidP="00801AAD">
      <w:pPr>
        <w:spacing w:line="240" w:lineRule="auto"/>
        <w:ind w:firstLine="567"/>
        <w:jc w:val="both"/>
      </w:pPr>
      <w:r>
        <w:t>CC04: Capacidad para la construcción y conservación de carreteras, así como para el</w:t>
      </w:r>
      <w:r>
        <w:t xml:space="preserve"> </w:t>
      </w:r>
      <w:r>
        <w:t>dimensionamiento, el proyecto y los elementos que componen las dotaciones viarias básicas.</w:t>
      </w:r>
    </w:p>
    <w:p w:rsidR="00801AAD" w:rsidRDefault="00801AAD" w:rsidP="00801AAD">
      <w:pPr>
        <w:spacing w:line="240" w:lineRule="auto"/>
        <w:ind w:firstLine="567"/>
        <w:jc w:val="both"/>
      </w:pPr>
      <w:r>
        <w:t>CC05: Capacidad para la construcción y conservación de las líneas de ferrocarriles con</w:t>
      </w:r>
      <w:r>
        <w:t xml:space="preserve"> </w:t>
      </w:r>
      <w:r>
        <w:t>conocimiento para aplicar la normativa técnica específica y diferenciando las características del</w:t>
      </w:r>
      <w:r>
        <w:t xml:space="preserve"> </w:t>
      </w:r>
      <w:r>
        <w:t>material móvil.</w:t>
      </w:r>
    </w:p>
    <w:p w:rsidR="00801AAD" w:rsidRDefault="00801AAD" w:rsidP="00801AAD">
      <w:pPr>
        <w:spacing w:line="240" w:lineRule="auto"/>
        <w:ind w:firstLine="567"/>
        <w:jc w:val="both"/>
      </w:pPr>
      <w:r>
        <w:t>CC06M: Capacidad de aplicación de los procedimientos constructivos, la maquinaria de</w:t>
      </w:r>
      <w:r>
        <w:t xml:space="preserve"> </w:t>
      </w:r>
      <w:r>
        <w:t>construcción y las técnicas de planificación de obras.</w:t>
      </w:r>
    </w:p>
    <w:p w:rsidR="00801AAD" w:rsidRDefault="00801AAD" w:rsidP="00801AAD">
      <w:pPr>
        <w:spacing w:line="240" w:lineRule="auto"/>
        <w:ind w:firstLine="567"/>
        <w:jc w:val="both"/>
      </w:pPr>
      <w:r>
        <w:lastRenderedPageBreak/>
        <w:t>CC07M: Capacidad para la construcción de obras geotécnicas.</w:t>
      </w:r>
    </w:p>
    <w:p w:rsidR="00801AAD" w:rsidRDefault="00801AAD" w:rsidP="00801AAD">
      <w:pPr>
        <w:spacing w:line="240" w:lineRule="auto"/>
        <w:ind w:firstLine="567"/>
        <w:jc w:val="both"/>
      </w:pPr>
      <w:r>
        <w:t>CC08: Conocimiento y comprensión de los sistemas de abastecimiento y saneamiento, así</w:t>
      </w:r>
      <w:r>
        <w:t xml:space="preserve"> </w:t>
      </w:r>
      <w:r>
        <w:t>como de su dimensionamiento, construcción y conservación.</w:t>
      </w:r>
    </w:p>
    <w:p w:rsidR="00801AAD" w:rsidRDefault="00801AAD" w:rsidP="00801AAD">
      <w:pPr>
        <w:spacing w:line="240" w:lineRule="auto"/>
        <w:ind w:firstLine="567"/>
        <w:jc w:val="both"/>
      </w:pPr>
      <w:r>
        <w:t>Nótese que las competencias CC01, 02, 03, 06 Y 07 están seguidas de la letra “M”. Se las ha</w:t>
      </w:r>
      <w:r>
        <w:t xml:space="preserve"> </w:t>
      </w:r>
      <w:r>
        <w:t>dotado del mencionado sufijo con el fin de identificarlas como competencias que en el presente</w:t>
      </w:r>
      <w:r>
        <w:t xml:space="preserve"> </w:t>
      </w:r>
      <w:r>
        <w:t>título sólo adquieren los alumnos que opten por la Mención en Construcciones Civiles.</w:t>
      </w:r>
    </w:p>
    <w:p w:rsidR="00801AAD" w:rsidRDefault="00801AAD" w:rsidP="00801AAD">
      <w:pPr>
        <w:spacing w:line="240" w:lineRule="auto"/>
        <w:ind w:firstLine="567"/>
        <w:jc w:val="both"/>
      </w:pPr>
      <w:r>
        <w:t>Módulo de tecnología específica: Transportes y Servicios Urbanos</w:t>
      </w:r>
    </w:p>
    <w:p w:rsidR="00801AAD" w:rsidRDefault="00801AAD" w:rsidP="00801AAD">
      <w:pPr>
        <w:spacing w:line="240" w:lineRule="auto"/>
        <w:ind w:firstLine="567"/>
        <w:jc w:val="both"/>
      </w:pPr>
      <w:r>
        <w:t>TSU01: Capacidad para la construcción y conservación de carreteras, así como para el</w:t>
      </w:r>
      <w:r>
        <w:t xml:space="preserve"> </w:t>
      </w:r>
      <w:r>
        <w:t>dimensionamiento, el proyecto y los elementos que componen las dotaciones viarias básicas.</w:t>
      </w:r>
    </w:p>
    <w:p w:rsidR="00801AAD" w:rsidRDefault="00801AAD" w:rsidP="00801AAD">
      <w:pPr>
        <w:spacing w:line="240" w:lineRule="auto"/>
        <w:ind w:firstLine="567"/>
        <w:jc w:val="both"/>
      </w:pPr>
      <w:r>
        <w:t>TSU02: Capacidad para la construcción y conservación de las líneas de ferrocarriles con</w:t>
      </w:r>
      <w:r>
        <w:t xml:space="preserve"> </w:t>
      </w:r>
      <w:r>
        <w:t>conocimiento para aplicar la normativa técnica específica y diferenciando las características del</w:t>
      </w:r>
      <w:r>
        <w:t xml:space="preserve"> </w:t>
      </w:r>
      <w:r>
        <w:t>material móvil.</w:t>
      </w:r>
    </w:p>
    <w:p w:rsidR="00801AAD" w:rsidRDefault="00801AAD" w:rsidP="00801AAD">
      <w:pPr>
        <w:spacing w:line="240" w:lineRule="auto"/>
        <w:ind w:firstLine="567"/>
        <w:jc w:val="both"/>
      </w:pPr>
      <w:r>
        <w:t>TSU03: Conocimiento del marco de regulación de la gestión urbanística.</w:t>
      </w:r>
    </w:p>
    <w:p w:rsidR="00801AAD" w:rsidRDefault="00801AAD" w:rsidP="00801AAD">
      <w:pPr>
        <w:spacing w:line="240" w:lineRule="auto"/>
        <w:ind w:firstLine="567"/>
        <w:jc w:val="both"/>
      </w:pPr>
      <w:r>
        <w:t>TSU04: Conocimiento de la influencia de las infraestructuras en la ordenación del territorio y</w:t>
      </w:r>
      <w:r>
        <w:t xml:space="preserve"> </w:t>
      </w:r>
      <w:r>
        <w:t>para participar en la urbanización del espacio público urbano, tales como distribución de agua,</w:t>
      </w:r>
      <w:r>
        <w:t xml:space="preserve"> </w:t>
      </w:r>
      <w:r>
        <w:t>saneamiento, gestión de residuos, sistema se transporte, tráfico, iluminación, etc.</w:t>
      </w:r>
    </w:p>
    <w:p w:rsidR="00801AAD" w:rsidRDefault="00801AAD" w:rsidP="00801AAD">
      <w:pPr>
        <w:spacing w:line="240" w:lineRule="auto"/>
        <w:ind w:firstLine="567"/>
        <w:jc w:val="both"/>
      </w:pPr>
      <w:r>
        <w:t>TSU05: Conocimiento del diseño y funcionamiento de las infraestructuras para el intercambio</w:t>
      </w:r>
      <w:r>
        <w:t xml:space="preserve"> </w:t>
      </w:r>
      <w:r>
        <w:t>modal, tales como puertos, aeropuertos, estaciones ferroviarias y centros logísticos de</w:t>
      </w:r>
      <w:r>
        <w:t xml:space="preserve"> </w:t>
      </w:r>
      <w:r>
        <w:t>transporte.</w:t>
      </w:r>
    </w:p>
    <w:p w:rsidR="00801AAD" w:rsidRDefault="00801AAD" w:rsidP="00801AAD">
      <w:pPr>
        <w:spacing w:line="240" w:lineRule="auto"/>
        <w:ind w:firstLine="567"/>
        <w:jc w:val="both"/>
      </w:pPr>
      <w:r>
        <w:t>Módulo Trabajo Fin de Grado</w:t>
      </w:r>
    </w:p>
    <w:p w:rsidR="00801AAD" w:rsidRDefault="00801AAD" w:rsidP="00801AAD">
      <w:pPr>
        <w:spacing w:line="240" w:lineRule="auto"/>
        <w:ind w:firstLine="567"/>
        <w:jc w:val="both"/>
      </w:pPr>
      <w:r>
        <w:t>TFG01: Ejercicio original a realizar individualmente y presentar y defender ante un tribunal</w:t>
      </w:r>
      <w:r>
        <w:t xml:space="preserve"> </w:t>
      </w:r>
      <w:r>
        <w:t>universitario, consistente en un proyecto en el ámbito de las tecnologías específicas de la</w:t>
      </w:r>
      <w:r>
        <w:t xml:space="preserve"> </w:t>
      </w:r>
      <w:r>
        <w:t>Ingeniería Civil de naturaleza profesional en el que se sinteticen e integren las competencias</w:t>
      </w:r>
      <w:r>
        <w:t xml:space="preserve"> adquiridas en las enseñanzas.</w:t>
      </w:r>
    </w:p>
    <w:p w:rsidR="00801AAD" w:rsidRDefault="00801AAD" w:rsidP="00801AAD">
      <w:pPr>
        <w:spacing w:line="240" w:lineRule="auto"/>
        <w:ind w:firstLine="567"/>
        <w:jc w:val="both"/>
      </w:pPr>
      <w:r>
        <w:t>Como se menciona anteriormente, a pesar de que esta Universidad no ofrece 48 ECTS con</w:t>
      </w:r>
      <w:r>
        <w:t xml:space="preserve"> </w:t>
      </w:r>
      <w:r>
        <w:t>competencias en Hidrología para poder obtener dicha mención, sí se incluyen créditos en este</w:t>
      </w:r>
      <w:r>
        <w:t xml:space="preserve"> </w:t>
      </w:r>
      <w:r>
        <w:t xml:space="preserve">campo. Según el Plan de Estudios de la titulación, los alumnos, en función de la </w:t>
      </w:r>
      <w:proofErr w:type="spellStart"/>
      <w:r>
        <w:t>optatividad</w:t>
      </w:r>
      <w:proofErr w:type="spellEnd"/>
      <w:r w:rsidR="00B412CD">
        <w:t xml:space="preserve"> </w:t>
      </w:r>
      <w:r>
        <w:t>elegida, pueden adquirir hasta 4 diferentes competencias en Hidrología:</w:t>
      </w:r>
    </w:p>
    <w:p w:rsidR="00801AAD" w:rsidRDefault="00801AAD" w:rsidP="00801AAD">
      <w:pPr>
        <w:spacing w:line="240" w:lineRule="auto"/>
        <w:ind w:firstLine="567"/>
        <w:jc w:val="both"/>
      </w:pPr>
      <w:r>
        <w:t>H01: Conocimiento y capacidad para proyectar y dimensionar obras e instalaciones hidráulicas,</w:t>
      </w:r>
      <w:r w:rsidR="00B412CD">
        <w:t xml:space="preserve"> </w:t>
      </w:r>
      <w:r>
        <w:t>sistemas energéticos, aprovechamientos hidroeléctricos y planificación y gestión de recursos</w:t>
      </w:r>
      <w:r w:rsidR="00B412CD">
        <w:t xml:space="preserve"> </w:t>
      </w:r>
      <w:r>
        <w:t>hidráulicos superficiales y subterráneos.</w:t>
      </w:r>
    </w:p>
    <w:p w:rsidR="00801AAD" w:rsidRDefault="00801AAD" w:rsidP="00801AAD">
      <w:pPr>
        <w:spacing w:line="240" w:lineRule="auto"/>
        <w:ind w:firstLine="567"/>
        <w:jc w:val="both"/>
      </w:pPr>
      <w:r>
        <w:t>H02: Conocimiento y comprensión del funcionamiento de los ecosistemas y los factores</w:t>
      </w:r>
      <w:r w:rsidR="00B412CD">
        <w:t xml:space="preserve"> </w:t>
      </w:r>
      <w:r>
        <w:t>ambientales.</w:t>
      </w:r>
    </w:p>
    <w:p w:rsidR="00801AAD" w:rsidRDefault="00801AAD" w:rsidP="00801AAD">
      <w:pPr>
        <w:spacing w:line="240" w:lineRule="auto"/>
        <w:ind w:firstLine="567"/>
        <w:jc w:val="both"/>
      </w:pPr>
      <w:r>
        <w:t>H03: Conocimiento de los proyectos de servicios urbanos relacionados con la distribución de</w:t>
      </w:r>
      <w:r w:rsidR="00B412CD">
        <w:t xml:space="preserve"> </w:t>
      </w:r>
      <w:r>
        <w:t>agua y el saneamiento.</w:t>
      </w:r>
    </w:p>
    <w:p w:rsidR="00801AAD" w:rsidRDefault="00801AAD" w:rsidP="00801AAD">
      <w:pPr>
        <w:spacing w:line="240" w:lineRule="auto"/>
        <w:ind w:firstLine="567"/>
        <w:jc w:val="both"/>
      </w:pPr>
      <w:r>
        <w:t>H04: Conocimiento y comprensión de los sistemas de abastecimiento y saneamiento, así como</w:t>
      </w:r>
      <w:r w:rsidR="00B412CD">
        <w:t xml:space="preserve"> </w:t>
      </w:r>
      <w:r>
        <w:t>de su dimensionamiento, construcción y conservación.</w:t>
      </w:r>
    </w:p>
    <w:p w:rsidR="00801AAD" w:rsidRDefault="00801AAD" w:rsidP="00801AAD">
      <w:pPr>
        <w:spacing w:line="240" w:lineRule="auto"/>
        <w:ind w:firstLine="567"/>
        <w:jc w:val="both"/>
      </w:pPr>
      <w:r>
        <w:lastRenderedPageBreak/>
        <w:t>De ellas, únicamente H04 es adquirida por todos los alumnos, por lo que en el capítulo 3 de la</w:t>
      </w:r>
      <w:r w:rsidR="00B412CD">
        <w:t xml:space="preserve"> </w:t>
      </w:r>
      <w:r>
        <w:t>presente Memoria de Verificación sólo se incluye dicha competencia. En el capítulo 5.5.5 del</w:t>
      </w:r>
      <w:r w:rsidR="00B412CD">
        <w:t xml:space="preserve"> </w:t>
      </w:r>
      <w:r>
        <w:t>presente documento se puede ver en qué asignaturas se adquieren las competencias H01, H02</w:t>
      </w:r>
      <w:r w:rsidR="00B412CD">
        <w:t xml:space="preserve"> y H03.</w:t>
      </w:r>
    </w:p>
    <w:sectPr w:rsidR="00801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3"/>
    <w:rsid w:val="00384EA3"/>
    <w:rsid w:val="00801AAD"/>
    <w:rsid w:val="00A35A89"/>
    <w:rsid w:val="00B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2329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PEREZ ORTEGA</dc:creator>
  <cp:lastModifiedBy>VICTOR PEREZ ORTEGA</cp:lastModifiedBy>
  <cp:revision>1</cp:revision>
  <dcterms:created xsi:type="dcterms:W3CDTF">2014-07-29T11:23:00Z</dcterms:created>
  <dcterms:modified xsi:type="dcterms:W3CDTF">2014-07-29T11:49:00Z</dcterms:modified>
</cp:coreProperties>
</file>