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5" w:rsidRDefault="00D05B75" w:rsidP="00D05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VIII Jornadas de Innovación Docente de la UBU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 xml:space="preserve">, </w:t>
      </w:r>
      <w:r w:rsidRPr="00D05B7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Salón de Grados/Salón de Actos/Aula C11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 xml:space="preserve"> </w:t>
      </w:r>
      <w:r w:rsidRPr="00D05B7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EPS Milanera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 xml:space="preserve">, </w:t>
      </w:r>
      <w:r w:rsidRPr="00D05B7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5 de Abril de 2016</w:t>
      </w:r>
    </w:p>
    <w:p w:rsidR="00D05B75" w:rsidRPr="00D05B75" w:rsidRDefault="00D05B75" w:rsidP="00D05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PROGRAMA</w:t>
      </w:r>
      <w:bookmarkStart w:id="0" w:name="_GoBack"/>
      <w:bookmarkEnd w:id="0"/>
    </w:p>
    <w:p w:rsidR="00D05B75" w:rsidRPr="00D05B75" w:rsidRDefault="00D05B75" w:rsidP="00D05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Mañana</w:t>
      </w:r>
    </w:p>
    <w:p w:rsidR="00D05B75" w:rsidRPr="00D05B75" w:rsidRDefault="00D05B75" w:rsidP="00D05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9:00 – 9:25 h</w:t>
      </w: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. Presentación de las Jornadas a cargo del Vicerrector de Profesorado y Personal de Administración y Servicios y del Vicerrector de Ordenación Académica y Calidad.</w:t>
      </w:r>
    </w:p>
    <w:p w:rsidR="00D05B75" w:rsidRPr="00D05B75" w:rsidRDefault="00D05B75" w:rsidP="00D05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 9:30 – 10:10 h</w:t>
      </w: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. Ponencia Marco 1.- Eduardo Montero García, “Desarrollo coordinado de evaluación de competencias en materias de ingeniería”. GID en Aprendizaje Activo y e-</w:t>
      </w:r>
      <w:proofErr w:type="spellStart"/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learning</w:t>
      </w:r>
      <w:proofErr w:type="spellEnd"/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 en Ingeniería.</w:t>
      </w:r>
    </w:p>
    <w:p w:rsidR="00D05B75" w:rsidRPr="00D05B75" w:rsidRDefault="00D05B75" w:rsidP="00D05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10:15 – 10:55 h</w:t>
      </w: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. Ponencia Marco 2. - Mª Dolores Busto Núñez, “Elaboración e implementación de matrices de evaluación para las actividades formativas: Prácticas de laboratorio y trabajo en grupo de las asignaturas de Bioquímica y Biología Molecular del Área de Bioquímica y Biología Molecular del Grado en Ciencia y Tecnología de los Alimentos”. GID en Biología, Bioquímica y Biotecnología (GID BBT).</w:t>
      </w:r>
    </w:p>
    <w:p w:rsidR="00D05B75" w:rsidRPr="00D05B75" w:rsidRDefault="00D05B75" w:rsidP="00D05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11:00 – 11:40 h</w:t>
      </w: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. Ponencia Marco 3.- Nuria Belloso Martín y Helena Nadal Sánchez, "Algunas modalidades de  evaluación continua (en Titulaciones presencial y virtual): la evaluación por pares". GID Metodología Interdisciplinar Jurídico-Política-Filosófica.</w:t>
      </w:r>
    </w:p>
    <w:p w:rsidR="00D05B75" w:rsidRPr="00D05B75" w:rsidRDefault="00D05B75" w:rsidP="00D05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11:45 – 12:10 h</w:t>
      </w: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. Descanso.</w:t>
      </w:r>
    </w:p>
    <w:p w:rsidR="00D05B75" w:rsidRPr="00D05B75" w:rsidRDefault="00D05B75" w:rsidP="00D05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12:15 – 12:55 h</w:t>
      </w: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. Ponencia Marco 4.- Pedro Luis Sánchez Ortega y José María Cámara Nebreda, “Espiral </w:t>
      </w:r>
      <w:proofErr w:type="spellStart"/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hard-soft</w:t>
      </w:r>
      <w:proofErr w:type="spellEnd"/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”. GID Educativa en Enseñanzas Técnicas.</w:t>
      </w:r>
    </w:p>
    <w:p w:rsidR="00D05B75" w:rsidRPr="00D05B75" w:rsidRDefault="00D05B75" w:rsidP="00D05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13:00 – 14:00 h</w:t>
      </w: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. 1ª Sesión de </w:t>
      </w:r>
      <w:proofErr w:type="spellStart"/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Pósters</w:t>
      </w:r>
      <w:proofErr w:type="spellEnd"/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 (*). Con los autores presentes.</w:t>
      </w:r>
    </w:p>
    <w:p w:rsidR="00D05B75" w:rsidRPr="00D05B75" w:rsidRDefault="00D05B75" w:rsidP="00D05B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Tarde</w:t>
      </w:r>
    </w:p>
    <w:p w:rsidR="00D05B75" w:rsidRPr="00D05B75" w:rsidRDefault="00D05B75" w:rsidP="00D05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16:00 – 16:55 h</w:t>
      </w: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. Grupos de Trabajo 1, 2 y 3.</w:t>
      </w:r>
    </w:p>
    <w:p w:rsidR="00D05B75" w:rsidRPr="00D05B75" w:rsidRDefault="00D05B75" w:rsidP="00D05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17:00 – 17:45 h</w:t>
      </w: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. Puesta en común de los Grupos de trabajo.</w:t>
      </w:r>
    </w:p>
    <w:p w:rsidR="00D05B75" w:rsidRPr="00D05B75" w:rsidRDefault="00D05B75" w:rsidP="00D05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17:50 – 18:25 h</w:t>
      </w: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. 2ª Sesión de </w:t>
      </w:r>
      <w:proofErr w:type="spellStart"/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Pósters</w:t>
      </w:r>
      <w:proofErr w:type="spellEnd"/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 (*). Con los autores presentes</w:t>
      </w:r>
    </w:p>
    <w:p w:rsidR="00D05B75" w:rsidRPr="00D05B75" w:rsidRDefault="00D05B75" w:rsidP="00D05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18:30 – 18:55 h</w:t>
      </w: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. Clausura de las Jornadas.</w:t>
      </w:r>
    </w:p>
    <w:p w:rsidR="00D05B75" w:rsidRPr="00D05B75" w:rsidRDefault="00D05B75" w:rsidP="00D05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(*) A lo largo del desarrollo de las Jornadas se expondrán los </w:t>
      </w:r>
      <w:proofErr w:type="spellStart"/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pósters</w:t>
      </w:r>
      <w:proofErr w:type="spellEnd"/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 presentados en la Sala lateral del Aula Romeros (antes de las 12:00 h).</w:t>
      </w:r>
    </w:p>
    <w:p w:rsidR="00D05B75" w:rsidRPr="00D05B75" w:rsidRDefault="00D05B75" w:rsidP="00D05B7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D05B75" w:rsidRPr="00D05B75" w:rsidRDefault="00D05B75" w:rsidP="00D05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GT1:</w:t>
      </w: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 Competencias. Moderadora: Mª Consuelo Sáiz Manzanares.</w:t>
      </w:r>
    </w:p>
    <w:p w:rsidR="00D05B75" w:rsidRPr="00D05B75" w:rsidRDefault="00D05B75" w:rsidP="00D05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Mª Dolores Rivero Pérez, “Coordinación en el desarrollo y evaluación de competencias transversales en el grado de Ciencia y Tecnología de los Alimentos”. GID ALIMENT.</w:t>
      </w:r>
    </w:p>
    <w:p w:rsidR="00D05B75" w:rsidRPr="00D05B75" w:rsidRDefault="00D05B75" w:rsidP="00D05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Nicolás Alejandro Cordero Tejedor, “Coordinación de la nueva asignatura Física Aplicada a los Materiales con otras seis asignaturas del futuro </w:t>
      </w:r>
      <w:r w:rsidRPr="00D05B75">
        <w:rPr>
          <w:rFonts w:ascii="Arial" w:eastAsia="Times New Roman" w:hAnsi="Arial" w:cs="Arial"/>
          <w:i/>
          <w:iCs/>
          <w:color w:val="222222"/>
          <w:sz w:val="18"/>
          <w:szCs w:val="18"/>
          <w:lang w:eastAsia="es-ES"/>
        </w:rPr>
        <w:t>Grado en Ingeniería Civil</w:t>
      </w: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”. GID en Enseñanza de la Física en las Ingenierías de la Construcción (GIDEFIC).</w:t>
      </w:r>
    </w:p>
    <w:p w:rsidR="00D05B75" w:rsidRPr="00D05B75" w:rsidRDefault="00D05B75" w:rsidP="00D05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Fernando Lezcano Barbero, “Competencias de Alfabetización Informacional y Tecnológica de Estudiantes y Docentes en Educación Secundaria”. GID aprender e investigar.</w:t>
      </w:r>
    </w:p>
    <w:p w:rsidR="00D05B75" w:rsidRPr="00D05B75" w:rsidRDefault="00D05B75" w:rsidP="00D05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Sonia Marcos </w:t>
      </w:r>
      <w:proofErr w:type="spellStart"/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Naveira</w:t>
      </w:r>
      <w:proofErr w:type="spellEnd"/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, “Investigación para la coordinación entre asignaturas dela materia organización de empresas en el Grado de Administración y Dirección de Empresas”. GID en Organización de Empresas.</w:t>
      </w:r>
    </w:p>
    <w:p w:rsidR="00D05B75" w:rsidRPr="00D05B75" w:rsidRDefault="00D05B75" w:rsidP="00D05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Rafael Sánchez Domingo, “Propuesta para desarrollar la competencia de hablar en público a través de un trabajo grupal y evaluación continua mediante rúbrica”. GID “Conceptistas”.</w:t>
      </w:r>
    </w:p>
    <w:p w:rsidR="00D05B75" w:rsidRPr="00D05B75" w:rsidRDefault="00D05B75" w:rsidP="00D05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lastRenderedPageBreak/>
        <w:t>Francisco Javier Rodríguez Vidal, “Incremento de la coordinación entre las asignaturas de Química (1º curso) y Energías Renovables y Medio Ambiente (3º y 4º curso) en Grados de Ingeniería Industrial”. GID DOCITEMA.</w:t>
      </w:r>
    </w:p>
    <w:p w:rsidR="00D05B75" w:rsidRPr="00D05B75" w:rsidRDefault="00D05B75" w:rsidP="00D05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D05B75" w:rsidRPr="00D05B75" w:rsidRDefault="00D05B75" w:rsidP="00D05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GT 2</w:t>
      </w: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: Moderador: </w:t>
      </w:r>
      <w:proofErr w:type="spellStart"/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Fco</w:t>
      </w:r>
      <w:proofErr w:type="spellEnd"/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. Javier Hoyuelos Álvaro.</w:t>
      </w:r>
    </w:p>
    <w:p w:rsidR="00D05B75" w:rsidRPr="00D05B75" w:rsidRDefault="00D05B75" w:rsidP="00D05B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Carlos López </w:t>
      </w:r>
      <w:proofErr w:type="spellStart"/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Nozal</w:t>
      </w:r>
      <w:proofErr w:type="spellEnd"/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, “Enseñanza online de Trabajos fin de Grado o Máster”. GID Docencia de Informática en Grados de Ingeniería y Trabajos fin de grado (DIGIT).</w:t>
      </w:r>
    </w:p>
    <w:p w:rsidR="00D05B75" w:rsidRPr="00D05B75" w:rsidRDefault="00D05B75" w:rsidP="00D05B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Juan Jose </w:t>
      </w:r>
      <w:proofErr w:type="spellStart"/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Lavios</w:t>
      </w:r>
      <w:proofErr w:type="spellEnd"/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 xml:space="preserve"> Villahoz, “Utilización de mapas conceptuales para la coordinación de asignaturas”.  GID de Emprendimiento y Empresa.</w:t>
      </w:r>
    </w:p>
    <w:p w:rsidR="00D05B75" w:rsidRPr="00D05B75" w:rsidRDefault="00D05B75" w:rsidP="00D05B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María Olga Ruiz Pérez, “Diseño de actividades específicas y multidisciplinares en asignaturas de Ingeniería Química y Nutrición persiguiendo una continua evaluación con el objetivo de mejorar el aprendizaje activo y la tasa de éxito del alumno”. GID-ID aplicado a Ingeniería Química y Nutrición (NUINGQUI UBU).</w:t>
      </w:r>
    </w:p>
    <w:p w:rsidR="00D05B75" w:rsidRPr="00D05B75" w:rsidRDefault="00D05B75" w:rsidP="00D05B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María García Valverde, “De la Evaluación Continua al Aprendizaje Continuo”. GID Enseñanza de la Química Orgánica desde una perspectiva multidisciplinar.</w:t>
      </w:r>
    </w:p>
    <w:p w:rsidR="00D05B75" w:rsidRPr="00D05B75" w:rsidRDefault="00D05B75" w:rsidP="00D05B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Sonia San Martín Gutiérrez, “Verificación de la aplicación del sistema de evaluación continua en la Universidad”. GID I.M.@.A.G.E.</w:t>
      </w:r>
    </w:p>
    <w:p w:rsidR="00D05B75" w:rsidRPr="00D05B75" w:rsidRDefault="00D05B75" w:rsidP="00D05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D05B75" w:rsidRPr="00D05B75" w:rsidRDefault="00D05B75" w:rsidP="00D05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b/>
          <w:bCs/>
          <w:color w:val="222222"/>
          <w:sz w:val="18"/>
          <w:szCs w:val="18"/>
          <w:lang w:eastAsia="es-ES"/>
        </w:rPr>
        <w:t>GT 3</w:t>
      </w: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: Mejora Docente. Moderador: Raúl Marticorena Sánchez.</w:t>
      </w:r>
    </w:p>
    <w:p w:rsidR="00D05B75" w:rsidRPr="00D05B75" w:rsidRDefault="00D05B75" w:rsidP="00D05B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Gustavo Espino Ordóñez y Natividad Ortega Santamaría, “Desarrollo de recursos docentes para la evaluación de competencias transversales en los Grados de la Facultad de Ciencias de la UBU”. Comisiones de los Grados en Química y en Ciencia y Tecnología de los Alimentos.</w:t>
      </w:r>
    </w:p>
    <w:p w:rsidR="00D05B75" w:rsidRPr="00D05B75" w:rsidRDefault="00D05B75" w:rsidP="00D05B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Pedro Luis Sánchez Ortega, “Propuesta de Proyectos Fin de Grado interdisciplinares en las titulaciones de industriales”. Grados en Industriales: Ingeniería de Organización Industrial, Ingeniería Mecánica e Ingeniería Electromecánica y Automática.</w:t>
      </w:r>
    </w:p>
    <w:p w:rsidR="00D05B75" w:rsidRPr="00D05B75" w:rsidRDefault="00D05B75" w:rsidP="00D05B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Miguel Ángel Mariscal Saldaña, “Adaptación de un plan de estudios de Máster en base a distintos accesos. Aplicación al Master en Ingeniería Industrial”. Comisión del Máster en Ingeniería Industrial.</w:t>
      </w:r>
    </w:p>
    <w:p w:rsidR="00D05B75" w:rsidRPr="00D05B75" w:rsidRDefault="00D05B75" w:rsidP="00D05B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  <w:r w:rsidRPr="00D05B75">
        <w:rPr>
          <w:rFonts w:ascii="Arial" w:eastAsia="Times New Roman" w:hAnsi="Arial" w:cs="Arial"/>
          <w:color w:val="222222"/>
          <w:sz w:val="18"/>
          <w:szCs w:val="18"/>
          <w:lang w:eastAsia="es-ES"/>
        </w:rPr>
        <w:t>Isidoro Iván Cuesta Segura, “Definición y aplicación de criterios para la uniformización del formato de objetos didácticos como mejora docente en un máster interuniversitario”. Máster interuniversitario en Integridad y Durabilidad de Materiales, Componentes y Estructuras.</w:t>
      </w:r>
    </w:p>
    <w:p w:rsidR="00D05B75" w:rsidRPr="00D05B75" w:rsidRDefault="00D05B75" w:rsidP="00D05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s-ES"/>
        </w:rPr>
      </w:pPr>
    </w:p>
    <w:p w:rsidR="00324E88" w:rsidRDefault="00324E88"/>
    <w:sectPr w:rsidR="00324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433C"/>
    <w:multiLevelType w:val="multilevel"/>
    <w:tmpl w:val="49E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35466"/>
    <w:multiLevelType w:val="multilevel"/>
    <w:tmpl w:val="2AFC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72164"/>
    <w:multiLevelType w:val="multilevel"/>
    <w:tmpl w:val="4A30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5"/>
    <w:rsid w:val="00324E88"/>
    <w:rsid w:val="00D0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05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05B7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0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05B75"/>
    <w:rPr>
      <w:b/>
      <w:bCs/>
    </w:rPr>
  </w:style>
  <w:style w:type="character" w:customStyle="1" w:styleId="apple-converted-space">
    <w:name w:val="apple-converted-space"/>
    <w:basedOn w:val="Fuentedeprrafopredeter"/>
    <w:rsid w:val="00D05B75"/>
  </w:style>
  <w:style w:type="character" w:styleId="Hipervnculo">
    <w:name w:val="Hyperlink"/>
    <w:basedOn w:val="Fuentedeprrafopredeter"/>
    <w:uiPriority w:val="99"/>
    <w:semiHidden/>
    <w:unhideWhenUsed/>
    <w:rsid w:val="00D05B7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05B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05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05B7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0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05B75"/>
    <w:rPr>
      <w:b/>
      <w:bCs/>
    </w:rPr>
  </w:style>
  <w:style w:type="character" w:customStyle="1" w:styleId="apple-converted-space">
    <w:name w:val="apple-converted-space"/>
    <w:basedOn w:val="Fuentedeprrafopredeter"/>
    <w:rsid w:val="00D05B75"/>
  </w:style>
  <w:style w:type="character" w:styleId="Hipervnculo">
    <w:name w:val="Hyperlink"/>
    <w:basedOn w:val="Fuentedeprrafopredeter"/>
    <w:uiPriority w:val="99"/>
    <w:semiHidden/>
    <w:unhideWhenUsed/>
    <w:rsid w:val="00D05B7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05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ESTHER SEDANO RUIZ</dc:creator>
  <cp:lastModifiedBy>ANA ESTHER SEDANO RUIZ</cp:lastModifiedBy>
  <cp:revision>1</cp:revision>
  <dcterms:created xsi:type="dcterms:W3CDTF">2016-03-29T10:34:00Z</dcterms:created>
  <dcterms:modified xsi:type="dcterms:W3CDTF">2016-03-29T10:36:00Z</dcterms:modified>
</cp:coreProperties>
</file>