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23" w:rsidRPr="002C6523" w:rsidRDefault="002C6523" w:rsidP="002C6523">
      <w:pPr>
        <w:pBdr>
          <w:bottom w:val="dotted" w:sz="6" w:space="3" w:color="555555"/>
        </w:pBdr>
        <w:spacing w:before="150" w:after="75" w:line="288" w:lineRule="atLeast"/>
        <w:ind w:right="270"/>
        <w:outlineLvl w:val="1"/>
        <w:rPr>
          <w:rFonts w:ascii="Trebuchet MS" w:eastAsia="Times New Roman" w:hAnsi="Trebuchet MS" w:cs="Times New Roman"/>
          <w:b/>
          <w:bCs/>
          <w:color w:val="555555"/>
          <w:sz w:val="41"/>
          <w:szCs w:val="41"/>
          <w:lang w:eastAsia="es-ES"/>
        </w:rPr>
      </w:pPr>
      <w:r w:rsidRPr="002C6523">
        <w:rPr>
          <w:rFonts w:ascii="Trebuchet MS" w:eastAsia="Times New Roman" w:hAnsi="Trebuchet MS" w:cs="Times New Roman"/>
          <w:b/>
          <w:bCs/>
          <w:color w:val="555555"/>
          <w:sz w:val="41"/>
          <w:szCs w:val="41"/>
          <w:lang w:eastAsia="es-ES"/>
        </w:rPr>
        <w:t>15. Actuación de un miembro del tribunal por videoconferencia</w:t>
      </w:r>
    </w:p>
    <w:p w:rsidR="002C6523" w:rsidRPr="002C6523" w:rsidRDefault="002C6523" w:rsidP="002C6523">
      <w:pPr>
        <w:spacing w:before="300" w:after="300" w:line="336" w:lineRule="atLeast"/>
        <w:ind w:left="150" w:right="150"/>
        <w:jc w:val="both"/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</w:pPr>
      <w:r w:rsidRPr="002C6523"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  <w:t>Se autoriza la intervención de uno de los miembros del tribunal mediante el sistema de videoconferencia</w:t>
      </w:r>
      <w:r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  <w:t xml:space="preserve"> o Skype</w:t>
      </w:r>
      <w:r w:rsidRPr="002C6523"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  <w:t>. Esta posibilida</w:t>
      </w:r>
      <w:r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  <w:t>d deberá ser solicitada por el Director de la T</w:t>
      </w:r>
      <w:r w:rsidRPr="002C6523"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  <w:t>esis a la Escuela de Doctorado, debie</w:t>
      </w:r>
      <w:r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  <w:t>ndo obtener autorización previa, para habilitar los medios técnicos necesarios.</w:t>
      </w:r>
    </w:p>
    <w:p w:rsidR="002C6523" w:rsidRPr="002C6523" w:rsidRDefault="002C6523" w:rsidP="002C6523">
      <w:pPr>
        <w:spacing w:before="300" w:after="300" w:line="336" w:lineRule="atLeast"/>
        <w:ind w:left="150" w:right="150"/>
        <w:jc w:val="both"/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</w:pPr>
      <w:r w:rsidRPr="002C6523"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  <w:t xml:space="preserve">El miembro que </w:t>
      </w:r>
      <w:r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  <w:t>actúe mediante videoconferenciao Skype no podrá ser el Presidente ni el S</w:t>
      </w:r>
      <w:bookmarkStart w:id="0" w:name="_GoBack"/>
      <w:bookmarkEnd w:id="0"/>
      <w:r w:rsidRPr="002C6523">
        <w:rPr>
          <w:rFonts w:ascii="Trebuchet MS" w:eastAsia="Times New Roman" w:hAnsi="Trebuchet MS" w:cs="Times New Roman"/>
          <w:color w:val="555555"/>
          <w:sz w:val="26"/>
          <w:szCs w:val="26"/>
          <w:lang w:eastAsia="es-ES"/>
        </w:rPr>
        <w:t>ecretario.</w:t>
      </w:r>
    </w:p>
    <w:p w:rsidR="008722E8" w:rsidRDefault="008722E8"/>
    <w:sectPr w:rsidR="00872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23"/>
    <w:rsid w:val="002C6523"/>
    <w:rsid w:val="008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C6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C652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C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C6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C652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C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RUIZ FUENTE</dc:creator>
  <cp:lastModifiedBy>MERCEDES RUIZ FUENTE</cp:lastModifiedBy>
  <cp:revision>1</cp:revision>
  <dcterms:created xsi:type="dcterms:W3CDTF">2015-06-10T08:43:00Z</dcterms:created>
  <dcterms:modified xsi:type="dcterms:W3CDTF">2015-06-10T08:46:00Z</dcterms:modified>
</cp:coreProperties>
</file>