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20" w:rsidRDefault="00E80320" w:rsidP="00E80320">
      <w:pPr>
        <w:pStyle w:val="Textoindependiente"/>
        <w:jc w:val="center"/>
        <w:rPr>
          <w:rFonts w:ascii="Times New Roman"/>
          <w:b/>
        </w:rPr>
      </w:pPr>
    </w:p>
    <w:p w:rsidR="00E80320" w:rsidRDefault="00E80320" w:rsidP="00E80320">
      <w:pPr>
        <w:pStyle w:val="Textoindependiente"/>
        <w:jc w:val="center"/>
        <w:rPr>
          <w:rFonts w:ascii="Times New Roman"/>
          <w:b/>
        </w:rPr>
      </w:pPr>
      <w:bookmarkStart w:id="0" w:name="_GoBack"/>
      <w:bookmarkEnd w:id="0"/>
    </w:p>
    <w:p w:rsidR="00E80320" w:rsidRDefault="00E80320" w:rsidP="00E80320">
      <w:pPr>
        <w:pStyle w:val="Textoindependiente"/>
        <w:jc w:val="center"/>
        <w:rPr>
          <w:rFonts w:ascii="Times New Roman"/>
          <w:b/>
        </w:rPr>
      </w:pPr>
    </w:p>
    <w:p w:rsidR="00E80320" w:rsidRDefault="00E80320" w:rsidP="00E80320">
      <w:pPr>
        <w:pStyle w:val="Textoindependiente"/>
        <w:jc w:val="center"/>
        <w:rPr>
          <w:rFonts w:ascii="Times New Roman"/>
          <w:b/>
        </w:rPr>
      </w:pPr>
      <w:r w:rsidRPr="00E80320">
        <w:rPr>
          <w:rFonts w:ascii="Times New Roman"/>
          <w:b/>
        </w:rPr>
        <w:t xml:space="preserve">BAREMO PLAZAS </w:t>
      </w:r>
      <w:r>
        <w:rPr>
          <w:rFonts w:ascii="Times New Roman"/>
          <w:b/>
        </w:rPr>
        <w:t>PROFESOR ASOCIADO</w:t>
      </w:r>
    </w:p>
    <w:p w:rsidR="00E80320" w:rsidRPr="00E80320" w:rsidRDefault="00E80320" w:rsidP="00E80320">
      <w:pPr>
        <w:pStyle w:val="Textoindependiente"/>
        <w:jc w:val="center"/>
        <w:rPr>
          <w:rFonts w:ascii="Times New Roman"/>
          <w:b/>
        </w:rPr>
      </w:pPr>
    </w:p>
    <w:p w:rsidR="00E80320" w:rsidRPr="00E80320" w:rsidRDefault="00E80320" w:rsidP="00E80320">
      <w:pPr>
        <w:pStyle w:val="Textoindependiente"/>
        <w:rPr>
          <w:rFonts w:ascii="Times New Roman"/>
          <w:b/>
        </w:rPr>
      </w:pPr>
      <w:r w:rsidRPr="00E80320">
        <w:rPr>
          <w:rFonts w:ascii="Times New Roman"/>
          <w:b/>
        </w:rPr>
        <w:t>Á</w:t>
      </w:r>
      <w:r w:rsidRPr="00E80320">
        <w:rPr>
          <w:rFonts w:ascii="Times New Roman"/>
          <w:b/>
        </w:rPr>
        <w:t xml:space="preserve">REA DE </w:t>
      </w:r>
    </w:p>
    <w:p w:rsidR="00E80320" w:rsidRPr="00E80320" w:rsidRDefault="00E80320" w:rsidP="00E80320">
      <w:pPr>
        <w:pStyle w:val="Textoindependiente"/>
        <w:rPr>
          <w:rFonts w:ascii="Times New Roman"/>
          <w:b/>
        </w:rPr>
      </w:pPr>
      <w:r w:rsidRPr="00E80320">
        <w:rPr>
          <w:rFonts w:ascii="Times New Roman"/>
          <w:b/>
        </w:rPr>
        <w:t>DEPARTAMENTO DE</w:t>
      </w:r>
    </w:p>
    <w:p w:rsidR="00FC742E" w:rsidRDefault="00FC742E">
      <w:pPr>
        <w:pStyle w:val="Textoindependiente"/>
        <w:spacing w:before="3"/>
        <w:rPr>
          <w:rFonts w:ascii="Times New Roman"/>
          <w:sz w:val="11"/>
        </w:rPr>
      </w:pPr>
    </w:p>
    <w:p w:rsidR="00FC742E" w:rsidRDefault="00FC742E">
      <w:pPr>
        <w:pStyle w:val="Textoindependiente"/>
        <w:spacing w:before="3" w:after="1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972"/>
      </w:tblGrid>
      <w:tr w:rsidR="00FC742E">
        <w:trPr>
          <w:trHeight w:val="321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FC742E" w:rsidRDefault="00FC3F40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bookmarkStart w:id="1" w:name="ANEXO_3._Baremo_general_para_plazas_de_P"/>
            <w:bookmarkEnd w:id="1"/>
            <w:r>
              <w:rPr>
                <w:b/>
                <w:color w:val="FFFFFF"/>
                <w:spacing w:val="-2"/>
                <w:sz w:val="20"/>
              </w:rPr>
              <w:t>MÉRITOS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FC742E" w:rsidRDefault="00FC3F40">
            <w:pPr>
              <w:pStyle w:val="TableParagraph"/>
              <w:spacing w:before="18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PUNTOS</w:t>
            </w:r>
          </w:p>
        </w:tc>
      </w:tr>
      <w:tr w:rsidR="00FC742E">
        <w:trPr>
          <w:trHeight w:val="112"/>
        </w:trPr>
        <w:tc>
          <w:tcPr>
            <w:tcW w:w="8110" w:type="dxa"/>
            <w:gridSpan w:val="2"/>
            <w:tcBorders>
              <w:top w:val="nil"/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  <w:shd w:val="clear" w:color="auto" w:fill="DAEEF3"/>
          </w:tcPr>
          <w:p w:rsidR="00FC742E" w:rsidRDefault="00FC3F40">
            <w:pPr>
              <w:pStyle w:val="TableParagraph"/>
              <w:tabs>
                <w:tab w:val="left" w:pos="1223"/>
              </w:tabs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  <w:t>MÉRITOS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PROFESIONALES</w:t>
            </w:r>
          </w:p>
        </w:tc>
        <w:tc>
          <w:tcPr>
            <w:tcW w:w="972" w:type="dxa"/>
            <w:shd w:val="clear" w:color="auto" w:fill="DAEEF3"/>
          </w:tcPr>
          <w:p w:rsidR="00FC742E" w:rsidRDefault="00FC3F40">
            <w:pPr>
              <w:pStyle w:val="TableParagraph"/>
              <w:spacing w:line="243" w:lineRule="exact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65-</w:t>
            </w:r>
            <w:r>
              <w:rPr>
                <w:b/>
                <w:spacing w:val="-7"/>
                <w:sz w:val="20"/>
              </w:rPr>
              <w:t>75</w:t>
            </w: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Especialmente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(Años)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Relacionados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(Años)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(Años)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>
        <w:trPr>
          <w:trHeight w:val="282"/>
        </w:trPr>
        <w:tc>
          <w:tcPr>
            <w:tcW w:w="7138" w:type="dxa"/>
            <w:shd w:val="clear" w:color="auto" w:fill="DAEEF3"/>
          </w:tcPr>
          <w:p w:rsidR="00FC742E" w:rsidRDefault="00FC3F40">
            <w:pPr>
              <w:pStyle w:val="TableParagraph"/>
              <w:tabs>
                <w:tab w:val="left" w:pos="1223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  <w:t>MÉRITOS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DOCENTES</w:t>
            </w:r>
          </w:p>
        </w:tc>
        <w:tc>
          <w:tcPr>
            <w:tcW w:w="972" w:type="dxa"/>
            <w:shd w:val="clear" w:color="auto" w:fill="DAEEF3"/>
          </w:tcPr>
          <w:p w:rsidR="00FC742E" w:rsidRDefault="00FC3F40">
            <w:pPr>
              <w:pStyle w:val="TableParagraph"/>
              <w:spacing w:before="1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</w:t>
            </w:r>
            <w:r>
              <w:rPr>
                <w:b/>
                <w:spacing w:val="-7"/>
                <w:sz w:val="20"/>
              </w:rPr>
              <w:t>20</w:t>
            </w: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Docencia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universitarias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(área/áreas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afines)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Docencia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universitarias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Docencia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universitario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impartidos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Publicaciones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>
        <w:trPr>
          <w:trHeight w:val="563"/>
        </w:trPr>
        <w:tc>
          <w:tcPr>
            <w:tcW w:w="7138" w:type="dxa"/>
            <w:shd w:val="clear" w:color="auto" w:fill="DAEEF3"/>
          </w:tcPr>
          <w:p w:rsidR="00FC742E" w:rsidRDefault="00FC3F40">
            <w:pPr>
              <w:pStyle w:val="TableParagraph"/>
              <w:tabs>
                <w:tab w:val="left" w:pos="1223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  <w:t>FORMACIÓN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ACORDE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NECESIDADES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OTROS</w:t>
            </w:r>
          </w:p>
          <w:p w:rsidR="00FC742E" w:rsidRDefault="00FC3F40">
            <w:pPr>
              <w:pStyle w:val="TableParagraph"/>
              <w:spacing w:before="37"/>
              <w:ind w:left="1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MÉRITOS</w:t>
            </w:r>
          </w:p>
        </w:tc>
        <w:tc>
          <w:tcPr>
            <w:tcW w:w="972" w:type="dxa"/>
            <w:shd w:val="clear" w:color="auto" w:fill="DAEEF3"/>
          </w:tcPr>
          <w:p w:rsidR="00FC742E" w:rsidRDefault="00FC3F40">
            <w:pPr>
              <w:pStyle w:val="TableParagraph"/>
              <w:spacing w:before="140"/>
              <w:ind w:left="238" w:right="23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25</w:t>
            </w: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Másteres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posgrados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Licenciaturas,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diplomaturas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adicionales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Premios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distinciones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Becas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2"/>
        </w:trPr>
        <w:tc>
          <w:tcPr>
            <w:tcW w:w="7138" w:type="dxa"/>
          </w:tcPr>
          <w:p w:rsidR="00FC742E" w:rsidRDefault="00FC3F4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Estancias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extranjero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investigación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>
        <w:trPr>
          <w:trHeight w:val="280"/>
        </w:trPr>
        <w:tc>
          <w:tcPr>
            <w:tcW w:w="7138" w:type="dxa"/>
            <w:shd w:val="clear" w:color="auto" w:fill="DAEEF3"/>
          </w:tcPr>
          <w:p w:rsidR="00FC742E" w:rsidRDefault="00FC3F40">
            <w:pPr>
              <w:pStyle w:val="TableParagraph"/>
              <w:tabs>
                <w:tab w:val="left" w:pos="1223"/>
              </w:tabs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  <w:t>OTROS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MÉRITOS</w:t>
            </w:r>
          </w:p>
        </w:tc>
        <w:tc>
          <w:tcPr>
            <w:tcW w:w="972" w:type="dxa"/>
            <w:shd w:val="clear" w:color="auto" w:fill="DAEEF3"/>
          </w:tcPr>
          <w:p w:rsidR="00FC742E" w:rsidRDefault="00FC3F40">
            <w:pPr>
              <w:pStyle w:val="TableParagraph"/>
              <w:spacing w:line="243" w:lineRule="exact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0-</w:t>
            </w:r>
            <w:r>
              <w:rPr>
                <w:b/>
                <w:spacing w:val="-10"/>
                <w:sz w:val="20"/>
              </w:rPr>
              <w:t>5</w:t>
            </w:r>
          </w:p>
        </w:tc>
      </w:tr>
      <w:tr w:rsidR="00FC742E">
        <w:trPr>
          <w:trHeight w:val="280"/>
        </w:trPr>
        <w:tc>
          <w:tcPr>
            <w:tcW w:w="7138" w:type="dxa"/>
          </w:tcPr>
          <w:p w:rsidR="00FC742E" w:rsidRDefault="00FC3F4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méritos</w:t>
            </w:r>
          </w:p>
        </w:tc>
        <w:tc>
          <w:tcPr>
            <w:tcW w:w="972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FC3F40"/>
    <w:sectPr w:rsidR="00000000">
      <w:pgSz w:w="11910" w:h="16840"/>
      <w:pgMar w:top="1420" w:right="1680" w:bottom="680" w:left="1680" w:header="971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3F40">
      <w:r>
        <w:separator/>
      </w:r>
    </w:p>
  </w:endnote>
  <w:endnote w:type="continuationSeparator" w:id="0">
    <w:p w:rsidR="00000000" w:rsidRDefault="00FC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3F40">
      <w:r>
        <w:separator/>
      </w:r>
    </w:p>
  </w:footnote>
  <w:footnote w:type="continuationSeparator" w:id="0">
    <w:p w:rsidR="00000000" w:rsidRDefault="00FC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E"/>
    <w:rsid w:val="001D6151"/>
    <w:rsid w:val="008B0E3C"/>
    <w:rsid w:val="00E80320"/>
    <w:rsid w:val="00FC3F40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A5CE"/>
  <w15:docId w15:val="{9DA56F53-00B6-465F-A396-390F668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80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0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2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la provisión de plazas de personal docente e investigador contratado temporal en régimen de derecho laboral y para la provisión urgente de plazas por necesidades sobrevenidas</vt:lpstr>
    </vt:vector>
  </TitlesOfParts>
  <Company>Universidad de Burgos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la provisión de plazas de personal docente e investigador contratado temporal en régimen de derecho laboral y para la provisión urgente de plazas por necesidades sobrevenidas</dc:title>
  <dc:creator>BOUBU</dc:creator>
  <dc:description>Texto consolidado del Reglamento para la provisión de plazas de personal docente e investigador contratado temporal en régimen de derecho laboral y para la provisión urgente de plazas por necesidades sobrevenidas</dc:description>
  <cp:lastModifiedBy>ADELA MARIA MARTIN MARCOS</cp:lastModifiedBy>
  <cp:revision>3</cp:revision>
  <dcterms:created xsi:type="dcterms:W3CDTF">2023-07-04T08:16:00Z</dcterms:created>
  <dcterms:modified xsi:type="dcterms:W3CDTF">2023-07-04T08:18:00Z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D:20181016121402</vt:lpwstr>
  </property>
</Properties>
</file>