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5B" w:rsidRDefault="0066132E">
      <w:pPr>
        <w:pStyle w:val="Textoindependiente"/>
        <w:ind w:left="114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20"/>
          <w:lang w:val="es-ES" w:eastAsia="es-ES" w:bidi="ar-SA"/>
        </w:rPr>
        <w:drawing>
          <wp:inline distT="0" distB="0" distL="0" distR="0">
            <wp:extent cx="2055057" cy="7789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057" cy="77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B655B" w:rsidRDefault="005B655B">
      <w:pPr>
        <w:pStyle w:val="Textoindependiente"/>
        <w:rPr>
          <w:rFonts w:ascii="Times New Roman"/>
          <w:sz w:val="20"/>
        </w:rPr>
      </w:pPr>
    </w:p>
    <w:p w:rsidR="005B655B" w:rsidRDefault="005B655B">
      <w:pPr>
        <w:pStyle w:val="Textoindependiente"/>
        <w:spacing w:before="1"/>
        <w:rPr>
          <w:rFonts w:ascii="Times New Roman"/>
          <w:sz w:val="22"/>
        </w:rPr>
      </w:pPr>
    </w:p>
    <w:p w:rsidR="005B655B" w:rsidRDefault="0066132E">
      <w:pPr>
        <w:pStyle w:val="Ttulo1"/>
      </w:pPr>
      <w:r>
        <w:t>Contratar con la Universidad de Burgos</w:t>
      </w:r>
    </w:p>
    <w:p w:rsidR="0066132E" w:rsidRDefault="0066132E">
      <w:pPr>
        <w:spacing w:before="1"/>
        <w:ind w:left="155" w:right="3828"/>
        <w:rPr>
          <w:b/>
          <w:sz w:val="20"/>
        </w:rPr>
      </w:pPr>
      <w:r>
        <w:rPr>
          <w:b/>
          <w:sz w:val="20"/>
        </w:rPr>
        <w:t>Estar al Corriente de Pago con la Seguridad Social:</w:t>
      </w:r>
    </w:p>
    <w:p w:rsidR="0066132E" w:rsidRDefault="0066132E">
      <w:pPr>
        <w:spacing w:before="1"/>
        <w:ind w:left="155" w:right="3828"/>
        <w:rPr>
          <w:b/>
          <w:sz w:val="20"/>
        </w:rPr>
      </w:pPr>
    </w:p>
    <w:p w:rsidR="005B655B" w:rsidRDefault="0066132E">
      <w:pPr>
        <w:spacing w:before="1"/>
        <w:ind w:left="155" w:right="3828"/>
        <w:rPr>
          <w:b/>
          <w:sz w:val="20"/>
        </w:rPr>
      </w:pPr>
      <w:r>
        <w:rPr>
          <w:b/>
          <w:sz w:val="20"/>
        </w:rPr>
        <w:t>DENEGACIÓN DEL CONSENTIMIENTO</w:t>
      </w:r>
    </w:p>
    <w:p w:rsidR="0066132E" w:rsidRDefault="0066132E">
      <w:pPr>
        <w:spacing w:before="1"/>
        <w:ind w:left="155" w:right="3828"/>
        <w:rPr>
          <w:b/>
          <w:sz w:val="20"/>
        </w:rPr>
      </w:pPr>
    </w:p>
    <w:p w:rsidR="005B655B" w:rsidRDefault="005B655B">
      <w:pPr>
        <w:pStyle w:val="Textoindependiente"/>
        <w:spacing w:before="2" w:after="1"/>
        <w:rPr>
          <w:b/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6816"/>
      </w:tblGrid>
      <w:tr w:rsidR="005B655B" w:rsidTr="0066132E">
        <w:trPr>
          <w:trHeight w:val="325"/>
        </w:trPr>
        <w:tc>
          <w:tcPr>
            <w:tcW w:w="2822" w:type="dxa"/>
          </w:tcPr>
          <w:p w:rsidR="005B655B" w:rsidRDefault="0066132E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CIF</w:t>
            </w:r>
          </w:p>
        </w:tc>
        <w:tc>
          <w:tcPr>
            <w:tcW w:w="6816" w:type="dxa"/>
          </w:tcPr>
          <w:p w:rsidR="005B655B" w:rsidRDefault="005B65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B655B" w:rsidTr="0066132E">
        <w:trPr>
          <w:trHeight w:val="325"/>
        </w:trPr>
        <w:tc>
          <w:tcPr>
            <w:tcW w:w="2822" w:type="dxa"/>
          </w:tcPr>
          <w:p w:rsidR="005B655B" w:rsidRDefault="0066132E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Razon social</w:t>
            </w:r>
          </w:p>
        </w:tc>
        <w:tc>
          <w:tcPr>
            <w:tcW w:w="6816" w:type="dxa"/>
          </w:tcPr>
          <w:p w:rsidR="005B655B" w:rsidRDefault="005B65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B655B" w:rsidTr="0066132E">
        <w:trPr>
          <w:trHeight w:val="434"/>
        </w:trPr>
        <w:tc>
          <w:tcPr>
            <w:tcW w:w="2822" w:type="dxa"/>
          </w:tcPr>
          <w:p w:rsidR="005B655B" w:rsidRDefault="0066132E" w:rsidP="0066132E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NIF, NIE o Pasaporte del representante</w:t>
            </w:r>
          </w:p>
        </w:tc>
        <w:tc>
          <w:tcPr>
            <w:tcW w:w="6816" w:type="dxa"/>
          </w:tcPr>
          <w:p w:rsidR="005B655B" w:rsidRDefault="005B65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B655B" w:rsidTr="0066132E">
        <w:trPr>
          <w:trHeight w:val="516"/>
        </w:trPr>
        <w:tc>
          <w:tcPr>
            <w:tcW w:w="2822" w:type="dxa"/>
          </w:tcPr>
          <w:p w:rsidR="005B655B" w:rsidRDefault="0066132E">
            <w:pPr>
              <w:pStyle w:val="TableParagraph"/>
              <w:spacing w:before="52"/>
              <w:ind w:right="406"/>
              <w:rPr>
                <w:sz w:val="18"/>
              </w:rPr>
            </w:pPr>
            <w:r>
              <w:rPr>
                <w:sz w:val="18"/>
              </w:rPr>
              <w:t>Apellidos y nombre del representante</w:t>
            </w:r>
          </w:p>
        </w:tc>
        <w:tc>
          <w:tcPr>
            <w:tcW w:w="6816" w:type="dxa"/>
          </w:tcPr>
          <w:p w:rsidR="005B655B" w:rsidRDefault="005B65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B655B" w:rsidTr="0066132E">
        <w:trPr>
          <w:trHeight w:val="406"/>
        </w:trPr>
        <w:tc>
          <w:tcPr>
            <w:tcW w:w="2822" w:type="dxa"/>
          </w:tcPr>
          <w:p w:rsidR="005B655B" w:rsidRDefault="0066132E">
            <w:pPr>
              <w:pStyle w:val="TableParagraph"/>
              <w:spacing w:before="52"/>
              <w:ind w:right="297"/>
              <w:rPr>
                <w:sz w:val="18"/>
              </w:rPr>
            </w:pPr>
            <w:r>
              <w:rPr>
                <w:sz w:val="18"/>
              </w:rPr>
              <w:t>Email a efectos avisos [1]</w:t>
            </w:r>
          </w:p>
        </w:tc>
        <w:tc>
          <w:tcPr>
            <w:tcW w:w="6816" w:type="dxa"/>
          </w:tcPr>
          <w:p w:rsidR="005B655B" w:rsidRDefault="005B65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B655B" w:rsidTr="0066132E">
        <w:trPr>
          <w:trHeight w:val="325"/>
        </w:trPr>
        <w:tc>
          <w:tcPr>
            <w:tcW w:w="2822" w:type="dxa"/>
          </w:tcPr>
          <w:p w:rsidR="005B655B" w:rsidRDefault="0066132E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6816" w:type="dxa"/>
          </w:tcPr>
          <w:p w:rsidR="005B655B" w:rsidRDefault="005B655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66132E" w:rsidRDefault="0066132E" w:rsidP="0066132E">
      <w:pPr>
        <w:pStyle w:val="Ttulo2"/>
        <w:spacing w:before="119" w:line="218" w:lineRule="auto"/>
        <w:ind w:right="257"/>
        <w:jc w:val="both"/>
      </w:pPr>
    </w:p>
    <w:p w:rsidR="005B655B" w:rsidRDefault="0066132E" w:rsidP="0066132E">
      <w:pPr>
        <w:pStyle w:val="Ttulo2"/>
        <w:spacing w:before="119" w:line="218" w:lineRule="auto"/>
        <w:ind w:right="257"/>
        <w:jc w:val="both"/>
      </w:pPr>
      <w:r>
        <w:t xml:space="preserve">[ ] Deniego mi autorización para que se consulte el dato de </w:t>
      </w:r>
      <w:r>
        <w:rPr>
          <w:b/>
        </w:rPr>
        <w:t xml:space="preserve">estar al Corriente de Pago con la Seguridad Social </w:t>
      </w:r>
      <w:r>
        <w:t>previstos en la Ley 9/2017, de 8 de noviembre, de Contratos del Sector Público, por la que se transponen al ordenamiento jurídico español las Directivas del Parlamento Europeo y del Consejo 2014/23/UE y 2014/24/UE, de 26 de febrero de 2014 art.</w:t>
      </w:r>
    </w:p>
    <w:p w:rsidR="005B655B" w:rsidRDefault="0066132E" w:rsidP="0066132E">
      <w:pPr>
        <w:spacing w:line="243" w:lineRule="exact"/>
        <w:ind w:left="156"/>
        <w:jc w:val="both"/>
        <w:rPr>
          <w:b/>
          <w:sz w:val="20"/>
        </w:rPr>
      </w:pPr>
      <w:r>
        <w:rPr>
          <w:sz w:val="20"/>
        </w:rPr>
        <w:t xml:space="preserve">65.1 y art 71.1 d) a efectos de </w:t>
      </w:r>
      <w:r>
        <w:rPr>
          <w:b/>
          <w:sz w:val="20"/>
        </w:rPr>
        <w:t>Contratar con la Universidad de Burgos</w:t>
      </w:r>
    </w:p>
    <w:p w:rsidR="005B655B" w:rsidRPr="0066132E" w:rsidRDefault="0066132E" w:rsidP="0066132E">
      <w:pPr>
        <w:pStyle w:val="Ttulo2"/>
        <w:spacing w:before="120"/>
        <w:ind w:left="159"/>
        <w:jc w:val="both"/>
        <w:rPr>
          <w:b/>
        </w:rPr>
      </w:pPr>
      <w:r w:rsidRPr="0066132E">
        <w:rPr>
          <w:b/>
        </w:rPr>
        <w:t>Fecha y firma</w:t>
      </w:r>
    </w:p>
    <w:p w:rsidR="0066132E" w:rsidRDefault="0066132E" w:rsidP="0066132E">
      <w:pPr>
        <w:pStyle w:val="Textoindependiente"/>
        <w:spacing w:before="60" w:line="200" w:lineRule="exact"/>
        <w:ind w:left="156" w:right="119"/>
        <w:jc w:val="both"/>
      </w:pPr>
    </w:p>
    <w:p w:rsidR="0066132E" w:rsidRDefault="0066132E" w:rsidP="0066132E">
      <w:pPr>
        <w:pStyle w:val="Textoindependiente"/>
        <w:spacing w:before="60" w:line="200" w:lineRule="exact"/>
        <w:ind w:left="156" w:right="119"/>
        <w:jc w:val="both"/>
      </w:pPr>
    </w:p>
    <w:p w:rsidR="0066132E" w:rsidRDefault="0066132E" w:rsidP="0066132E">
      <w:pPr>
        <w:pStyle w:val="Textoindependiente"/>
        <w:spacing w:before="60" w:line="200" w:lineRule="exact"/>
        <w:ind w:left="156" w:right="119"/>
        <w:jc w:val="both"/>
      </w:pPr>
    </w:p>
    <w:p w:rsidR="0066132E" w:rsidRDefault="0066132E" w:rsidP="0066132E">
      <w:pPr>
        <w:pStyle w:val="Textoindependiente"/>
        <w:spacing w:before="60" w:line="200" w:lineRule="exact"/>
        <w:ind w:left="156" w:right="119"/>
        <w:jc w:val="both"/>
      </w:pPr>
    </w:p>
    <w:p w:rsidR="005B655B" w:rsidRDefault="0066132E" w:rsidP="0066132E">
      <w:pPr>
        <w:pStyle w:val="Textoindependiente"/>
        <w:spacing w:before="60" w:line="200" w:lineRule="exact"/>
        <w:ind w:left="156" w:right="119"/>
        <w:jc w:val="both"/>
      </w:pPr>
      <w:r>
        <w:t xml:space="preserve">NORMATIVA (EXTRACTO) Art. 28.2 Ley 39/2015  </w:t>
      </w:r>
    </w:p>
    <w:p w:rsidR="005B655B" w:rsidRDefault="0066132E" w:rsidP="0066132E">
      <w:pPr>
        <w:pStyle w:val="Textoindependiente"/>
        <w:spacing w:before="60" w:line="200" w:lineRule="exact"/>
        <w:ind w:left="153" w:right="397"/>
        <w:jc w:val="both"/>
      </w:pPr>
      <w:r>
        <w:t>2. Los interesados no estarán obligados a aportar documentos que hayan sido elaborados por cualquier Administración, con independencia de que la presentación de los citados documentos tenga carácter preceptivo o facultativo en el procedimiento de que se trate, siempre que el interesado haya expresado su consentimiento a que sean consultados o recabados dichos documentos. Se presumirá que la consulta u obtención es autorizada por los interesados salvo que conste en el procedimiento su oposición expresa o la ley especial aplicable requiera consentimiento expreso.</w:t>
      </w:r>
    </w:p>
    <w:p w:rsidR="005B655B" w:rsidRDefault="0066132E" w:rsidP="0066132E">
      <w:pPr>
        <w:pStyle w:val="Textoindependiente"/>
        <w:spacing w:before="60" w:line="200" w:lineRule="exact"/>
        <w:ind w:left="155" w:right="141"/>
        <w:jc w:val="both"/>
      </w:pPr>
      <w:r>
        <w:t>En ausencia de oposición del interesado, las Administraciones Públicas deberán recabar los documentos electrónicamente a través de sus redes corporativas o mediante consulta a las plataformas de intermediación de datos u otros sistemas electrónicos habilitados al efecto.</w:t>
      </w:r>
    </w:p>
    <w:p w:rsidR="005B655B" w:rsidRDefault="0066132E" w:rsidP="0066132E">
      <w:pPr>
        <w:pStyle w:val="Textoindependiente"/>
        <w:spacing w:before="60" w:line="200" w:lineRule="exact"/>
        <w:ind w:left="155" w:right="288"/>
        <w:jc w:val="both"/>
      </w:pPr>
      <w:r>
        <w:t>Cuando se trate de informes preceptivos ya elaborados por un órgano administrativo distinto al que tramita el procedimiento, éstos deberán ser remitidos en el plazo de diez días a contar desde su solicitud. Cumplido este plazo, se informará al interesado de que puede aportar este informe o esperar a su remisión por el órgano competente.</w:t>
      </w:r>
    </w:p>
    <w:p w:rsidR="005B655B" w:rsidRDefault="0066132E" w:rsidP="0066132E">
      <w:pPr>
        <w:pStyle w:val="Textoindependiente"/>
        <w:spacing w:before="60" w:line="200" w:lineRule="exact"/>
        <w:ind w:left="155" w:right="404"/>
        <w:jc w:val="both"/>
      </w:pPr>
      <w:r>
        <w:t xml:space="preserve">Ley 9/2017, de 8 de noviembre, de Contratos del Sector Público, por la que se transponen al ordenamiento jurídico español las Directivas del Parlamento Europeo y del Consejo 2014/23/UE y 2014/24/UE, de 26 de febrero de 2014 (en adelante LCSP): </w:t>
      </w:r>
    </w:p>
    <w:p w:rsidR="005B655B" w:rsidRDefault="00974714" w:rsidP="0066132E">
      <w:pPr>
        <w:pStyle w:val="Textoindependiente"/>
        <w:spacing w:before="60" w:line="200" w:lineRule="exact"/>
        <w:ind w:left="155"/>
        <w:jc w:val="both"/>
      </w:pPr>
      <w:hyperlink r:id="rId6" w:history="1">
        <w:r w:rsidR="0066132E" w:rsidRPr="006E6DCE">
          <w:rPr>
            <w:rStyle w:val="Hipervnculo"/>
          </w:rPr>
          <w:t>https://www.boe.es/buscar/act.php?id=BOE-A-2017-12902</w:t>
        </w:r>
      </w:hyperlink>
    </w:p>
    <w:p w:rsidR="005B655B" w:rsidRDefault="0066132E" w:rsidP="0066132E">
      <w:pPr>
        <w:pStyle w:val="Textoindependiente"/>
        <w:spacing w:before="60" w:line="200" w:lineRule="exact"/>
        <w:ind w:left="155"/>
        <w:jc w:val="both"/>
      </w:pPr>
      <w:r>
        <w:t>Artículo 71.1 d). Prohibiciones de contratar.</w:t>
      </w:r>
    </w:p>
    <w:p w:rsidR="005B655B" w:rsidRDefault="0066132E" w:rsidP="0066132E">
      <w:pPr>
        <w:pStyle w:val="Textoindependiente"/>
        <w:numPr>
          <w:ilvl w:val="0"/>
          <w:numId w:val="3"/>
        </w:numPr>
        <w:tabs>
          <w:tab w:val="left" w:leader="dot" w:pos="371"/>
        </w:tabs>
        <w:spacing w:before="60" w:line="200" w:lineRule="exact"/>
        <w:jc w:val="both"/>
      </w:pPr>
      <w:r>
        <w:t>No podrán contratar con las entidades previstas en el artículo 3 de la LCSP con los efectos establecidos en</w:t>
      </w:r>
      <w:r>
        <w:rPr>
          <w:spacing w:val="-15"/>
        </w:rPr>
        <w:t xml:space="preserve"> </w:t>
      </w:r>
      <w:r>
        <w:t>el</w:t>
      </w:r>
    </w:p>
    <w:p w:rsidR="005B655B" w:rsidRDefault="0066132E" w:rsidP="0066132E">
      <w:pPr>
        <w:pStyle w:val="Textoindependiente"/>
        <w:spacing w:before="60" w:line="200" w:lineRule="exact"/>
        <w:ind w:left="155"/>
        <w:jc w:val="both"/>
      </w:pPr>
      <w:r>
        <w:t>artículo 73, las personas en quienes concurra alguna de las siguientes circunstancias:</w:t>
      </w:r>
    </w:p>
    <w:p w:rsidR="005B655B" w:rsidRDefault="0066132E" w:rsidP="0066132E">
      <w:pPr>
        <w:pStyle w:val="Textoindependiente"/>
        <w:spacing w:before="60" w:line="200" w:lineRule="exact"/>
        <w:ind w:left="156" w:right="299"/>
        <w:jc w:val="both"/>
      </w:pPr>
      <w:r>
        <w:t>d) No hallarse al corriente en el cumplimiento de las obligaciones tributarias o de Seguridad Social impuestas por las disposiciones vigentes, en los términos que reglamentariamente se determinen.</w:t>
      </w:r>
    </w:p>
    <w:p w:rsidR="005B655B" w:rsidRDefault="005B655B" w:rsidP="0066132E">
      <w:pPr>
        <w:pStyle w:val="Textoindependiente"/>
        <w:spacing w:before="60" w:line="200" w:lineRule="exact"/>
        <w:jc w:val="both"/>
        <w:rPr>
          <w:sz w:val="18"/>
        </w:rPr>
      </w:pPr>
    </w:p>
    <w:p w:rsidR="005B655B" w:rsidRDefault="0066132E" w:rsidP="0066132E">
      <w:pPr>
        <w:pStyle w:val="Textoindependiente"/>
        <w:spacing w:before="60" w:line="200" w:lineRule="exact"/>
        <w:ind w:left="156" w:right="533"/>
        <w:jc w:val="both"/>
      </w:pPr>
      <w:r>
        <w:t>[1] Ley 39/2015 art. 41, 1,b Adicionalmente, el interesado podrá identificar un dispositivo electrónico y/o una dirección de correo electrónico que servirán para el envío de los avisos regulados en este artículo, pero no para la práctica de notificaciones.</w:t>
      </w:r>
    </w:p>
    <w:p w:rsidR="005B655B" w:rsidRDefault="005B655B" w:rsidP="0066132E">
      <w:pPr>
        <w:pStyle w:val="Textoindependiente"/>
        <w:spacing w:before="60" w:line="200" w:lineRule="exact"/>
        <w:jc w:val="both"/>
        <w:rPr>
          <w:sz w:val="18"/>
        </w:rPr>
      </w:pPr>
    </w:p>
    <w:sectPr w:rsidR="005B655B">
      <w:pgSz w:w="11900" w:h="16840"/>
      <w:pgMar w:top="106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677F3"/>
    <w:multiLevelType w:val="hybridMultilevel"/>
    <w:tmpl w:val="C8F01C2A"/>
    <w:lvl w:ilvl="0" w:tplc="0C0A000F">
      <w:start w:val="1"/>
      <w:numFmt w:val="decimal"/>
      <w:lvlText w:val="%1."/>
      <w:lvlJc w:val="left"/>
      <w:pPr>
        <w:ind w:left="875" w:hanging="360"/>
      </w:pPr>
    </w:lvl>
    <w:lvl w:ilvl="1" w:tplc="0C0A0019" w:tentative="1">
      <w:start w:val="1"/>
      <w:numFmt w:val="lowerLetter"/>
      <w:lvlText w:val="%2."/>
      <w:lvlJc w:val="left"/>
      <w:pPr>
        <w:ind w:left="1595" w:hanging="360"/>
      </w:pPr>
    </w:lvl>
    <w:lvl w:ilvl="2" w:tplc="0C0A001B" w:tentative="1">
      <w:start w:val="1"/>
      <w:numFmt w:val="lowerRoman"/>
      <w:lvlText w:val="%3."/>
      <w:lvlJc w:val="right"/>
      <w:pPr>
        <w:ind w:left="2315" w:hanging="180"/>
      </w:pPr>
    </w:lvl>
    <w:lvl w:ilvl="3" w:tplc="0C0A000F" w:tentative="1">
      <w:start w:val="1"/>
      <w:numFmt w:val="decimal"/>
      <w:lvlText w:val="%4."/>
      <w:lvlJc w:val="left"/>
      <w:pPr>
        <w:ind w:left="3035" w:hanging="360"/>
      </w:pPr>
    </w:lvl>
    <w:lvl w:ilvl="4" w:tplc="0C0A0019" w:tentative="1">
      <w:start w:val="1"/>
      <w:numFmt w:val="lowerLetter"/>
      <w:lvlText w:val="%5."/>
      <w:lvlJc w:val="left"/>
      <w:pPr>
        <w:ind w:left="3755" w:hanging="360"/>
      </w:pPr>
    </w:lvl>
    <w:lvl w:ilvl="5" w:tplc="0C0A001B" w:tentative="1">
      <w:start w:val="1"/>
      <w:numFmt w:val="lowerRoman"/>
      <w:lvlText w:val="%6."/>
      <w:lvlJc w:val="right"/>
      <w:pPr>
        <w:ind w:left="4475" w:hanging="180"/>
      </w:pPr>
    </w:lvl>
    <w:lvl w:ilvl="6" w:tplc="0C0A000F" w:tentative="1">
      <w:start w:val="1"/>
      <w:numFmt w:val="decimal"/>
      <w:lvlText w:val="%7."/>
      <w:lvlJc w:val="left"/>
      <w:pPr>
        <w:ind w:left="5195" w:hanging="360"/>
      </w:pPr>
    </w:lvl>
    <w:lvl w:ilvl="7" w:tplc="0C0A0019" w:tentative="1">
      <w:start w:val="1"/>
      <w:numFmt w:val="lowerLetter"/>
      <w:lvlText w:val="%8."/>
      <w:lvlJc w:val="left"/>
      <w:pPr>
        <w:ind w:left="5915" w:hanging="360"/>
      </w:pPr>
    </w:lvl>
    <w:lvl w:ilvl="8" w:tplc="0C0A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" w15:restartNumberingAfterBreak="0">
    <w:nsid w:val="662D166D"/>
    <w:multiLevelType w:val="hybridMultilevel"/>
    <w:tmpl w:val="428EC35C"/>
    <w:lvl w:ilvl="0" w:tplc="A05A3B0A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35" w:hanging="360"/>
      </w:pPr>
    </w:lvl>
    <w:lvl w:ilvl="2" w:tplc="0C0A001B" w:tentative="1">
      <w:start w:val="1"/>
      <w:numFmt w:val="lowerRoman"/>
      <w:lvlText w:val="%3."/>
      <w:lvlJc w:val="right"/>
      <w:pPr>
        <w:ind w:left="1955" w:hanging="180"/>
      </w:pPr>
    </w:lvl>
    <w:lvl w:ilvl="3" w:tplc="0C0A000F" w:tentative="1">
      <w:start w:val="1"/>
      <w:numFmt w:val="decimal"/>
      <w:lvlText w:val="%4."/>
      <w:lvlJc w:val="left"/>
      <w:pPr>
        <w:ind w:left="2675" w:hanging="360"/>
      </w:pPr>
    </w:lvl>
    <w:lvl w:ilvl="4" w:tplc="0C0A0019" w:tentative="1">
      <w:start w:val="1"/>
      <w:numFmt w:val="lowerLetter"/>
      <w:lvlText w:val="%5."/>
      <w:lvlJc w:val="left"/>
      <w:pPr>
        <w:ind w:left="3395" w:hanging="360"/>
      </w:pPr>
    </w:lvl>
    <w:lvl w:ilvl="5" w:tplc="0C0A001B" w:tentative="1">
      <w:start w:val="1"/>
      <w:numFmt w:val="lowerRoman"/>
      <w:lvlText w:val="%6."/>
      <w:lvlJc w:val="right"/>
      <w:pPr>
        <w:ind w:left="4115" w:hanging="180"/>
      </w:pPr>
    </w:lvl>
    <w:lvl w:ilvl="6" w:tplc="0C0A000F" w:tentative="1">
      <w:start w:val="1"/>
      <w:numFmt w:val="decimal"/>
      <w:lvlText w:val="%7."/>
      <w:lvlJc w:val="left"/>
      <w:pPr>
        <w:ind w:left="4835" w:hanging="360"/>
      </w:pPr>
    </w:lvl>
    <w:lvl w:ilvl="7" w:tplc="0C0A0019" w:tentative="1">
      <w:start w:val="1"/>
      <w:numFmt w:val="lowerLetter"/>
      <w:lvlText w:val="%8."/>
      <w:lvlJc w:val="left"/>
      <w:pPr>
        <w:ind w:left="5555" w:hanging="360"/>
      </w:pPr>
    </w:lvl>
    <w:lvl w:ilvl="8" w:tplc="0C0A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" w15:restartNumberingAfterBreak="0">
    <w:nsid w:val="6E14435A"/>
    <w:multiLevelType w:val="hybridMultilevel"/>
    <w:tmpl w:val="633C7110"/>
    <w:lvl w:ilvl="0" w:tplc="8BFCC10C">
      <w:start w:val="1"/>
      <w:numFmt w:val="decimal"/>
      <w:lvlText w:val="%1"/>
      <w:lvlJc w:val="left"/>
      <w:pPr>
        <w:ind w:left="5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35" w:hanging="360"/>
      </w:pPr>
    </w:lvl>
    <w:lvl w:ilvl="2" w:tplc="0C0A001B" w:tentative="1">
      <w:start w:val="1"/>
      <w:numFmt w:val="lowerRoman"/>
      <w:lvlText w:val="%3."/>
      <w:lvlJc w:val="right"/>
      <w:pPr>
        <w:ind w:left="1955" w:hanging="180"/>
      </w:pPr>
    </w:lvl>
    <w:lvl w:ilvl="3" w:tplc="0C0A000F" w:tentative="1">
      <w:start w:val="1"/>
      <w:numFmt w:val="decimal"/>
      <w:lvlText w:val="%4."/>
      <w:lvlJc w:val="left"/>
      <w:pPr>
        <w:ind w:left="2675" w:hanging="360"/>
      </w:pPr>
    </w:lvl>
    <w:lvl w:ilvl="4" w:tplc="0C0A0019" w:tentative="1">
      <w:start w:val="1"/>
      <w:numFmt w:val="lowerLetter"/>
      <w:lvlText w:val="%5."/>
      <w:lvlJc w:val="left"/>
      <w:pPr>
        <w:ind w:left="3395" w:hanging="360"/>
      </w:pPr>
    </w:lvl>
    <w:lvl w:ilvl="5" w:tplc="0C0A001B" w:tentative="1">
      <w:start w:val="1"/>
      <w:numFmt w:val="lowerRoman"/>
      <w:lvlText w:val="%6."/>
      <w:lvlJc w:val="right"/>
      <w:pPr>
        <w:ind w:left="4115" w:hanging="180"/>
      </w:pPr>
    </w:lvl>
    <w:lvl w:ilvl="6" w:tplc="0C0A000F" w:tentative="1">
      <w:start w:val="1"/>
      <w:numFmt w:val="decimal"/>
      <w:lvlText w:val="%7."/>
      <w:lvlJc w:val="left"/>
      <w:pPr>
        <w:ind w:left="4835" w:hanging="360"/>
      </w:pPr>
    </w:lvl>
    <w:lvl w:ilvl="7" w:tplc="0C0A0019" w:tentative="1">
      <w:start w:val="1"/>
      <w:numFmt w:val="lowerLetter"/>
      <w:lvlText w:val="%8."/>
      <w:lvlJc w:val="left"/>
      <w:pPr>
        <w:ind w:left="5555" w:hanging="360"/>
      </w:pPr>
    </w:lvl>
    <w:lvl w:ilvl="8" w:tplc="0C0A001B" w:tentative="1">
      <w:start w:val="1"/>
      <w:numFmt w:val="lowerRoman"/>
      <w:lvlText w:val="%9."/>
      <w:lvlJc w:val="right"/>
      <w:pPr>
        <w:ind w:left="62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5B"/>
    <w:rsid w:val="005B655B"/>
    <w:rsid w:val="0066132E"/>
    <w:rsid w:val="0097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D5C30-2EB7-4BBF-9155-88A1DF6D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de-DE" w:eastAsia="de-DE" w:bidi="de-DE"/>
    </w:rPr>
  </w:style>
  <w:style w:type="paragraph" w:styleId="Ttulo1">
    <w:name w:val="heading 1"/>
    <w:basedOn w:val="Normal"/>
    <w:uiPriority w:val="1"/>
    <w:qFormat/>
    <w:pPr>
      <w:ind w:left="155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"/>
      <w:ind w:left="156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character" w:styleId="Hipervnculo">
    <w:name w:val="Hyperlink"/>
    <w:basedOn w:val="Fuentedeprrafopredeter"/>
    <w:uiPriority w:val="99"/>
    <w:unhideWhenUsed/>
    <w:rsid w:val="00661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e.es/buscar/act.php?id=BOE-A-2017-1290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JUEZ DIEZ</dc:creator>
  <cp:lastModifiedBy>CRISTINA JUEZ DIEZ</cp:lastModifiedBy>
  <cp:revision>2</cp:revision>
  <dcterms:created xsi:type="dcterms:W3CDTF">2020-01-22T13:44:00Z</dcterms:created>
  <dcterms:modified xsi:type="dcterms:W3CDTF">2020-01-22T13:44:00Z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2020-01-22T00:00:00Z</vt:filetime>
  </property>
</Properties>
</file>